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5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301"/>
        <w:gridCol w:w="1760"/>
        <w:gridCol w:w="4394"/>
      </w:tblGrid>
      <w:tr w:rsidR="00477842" w:rsidTr="00CD11AD">
        <w:tc>
          <w:tcPr>
            <w:tcW w:w="4301" w:type="dxa"/>
            <w:tcBorders>
              <w:top w:val="nil"/>
              <w:left w:val="nil"/>
            </w:tcBorders>
            <w:shd w:val="clear" w:color="auto" w:fill="FFFFFF"/>
            <w:hideMark/>
          </w:tcPr>
          <w:p w:rsidR="00477842" w:rsidRDefault="00477842" w:rsidP="00CD11AD">
            <w:pPr>
              <w:pStyle w:val="11"/>
              <w:jc w:val="center"/>
              <w:rPr>
                <w:rStyle w:val="aa"/>
                <w:rFonts w:ascii="a_Timer(15%) Bashkir" w:hAnsi="a_Timer(15%) Bashkir"/>
                <w:b w:val="0"/>
                <w:sz w:val="20"/>
              </w:rPr>
            </w:pPr>
            <w:bookmarkStart w:id="0" w:name="_GoBack"/>
            <w:bookmarkEnd w:id="0"/>
            <w:r>
              <w:rPr>
                <w:rStyle w:val="aa"/>
                <w:rFonts w:ascii="a_Timer(15%) Bashkir" w:hAnsi="a_Timer(15%) Bashkir"/>
                <w:bCs/>
                <w:sz w:val="20"/>
              </w:rPr>
              <w:t>БАШ</w:t>
            </w:r>
            <w:r>
              <w:rPr>
                <w:rStyle w:val="aa"/>
                <w:rFonts w:ascii="Calibri" w:hAnsi="Calibri"/>
                <w:bCs/>
                <w:lang w:val="en-US"/>
              </w:rPr>
              <w:t>K</w:t>
            </w:r>
            <w:r>
              <w:rPr>
                <w:rStyle w:val="aa"/>
                <w:rFonts w:ascii="a_Timer(15%) Bashkir" w:hAnsi="a_Timer(15%) Bashkir"/>
                <w:bCs/>
                <w:sz w:val="20"/>
                <w:szCs w:val="20"/>
              </w:rPr>
              <w:t>О</w:t>
            </w:r>
            <w:r>
              <w:rPr>
                <w:rStyle w:val="aa"/>
                <w:rFonts w:ascii="a_Timer(15%) Bashkir" w:hAnsi="a_Timer(15%) Bashkir"/>
                <w:bCs/>
                <w:sz w:val="20"/>
              </w:rPr>
              <w:t>РТОСТАН  РЕСПУБЛИКАҺЫ</w:t>
            </w:r>
          </w:p>
          <w:p w:rsidR="00477842" w:rsidRDefault="00477842" w:rsidP="00CD11AD">
            <w:pPr>
              <w:pStyle w:val="11"/>
              <w:jc w:val="center"/>
              <w:rPr>
                <w:rStyle w:val="aa"/>
                <w:rFonts w:ascii="a_Timer(15%) Bashkir" w:hAnsi="a_Timer(15%) Bashkir"/>
                <w:b w:val="0"/>
                <w:sz w:val="20"/>
              </w:rPr>
            </w:pPr>
            <w:r>
              <w:rPr>
                <w:rStyle w:val="aa"/>
                <w:rFonts w:ascii="a_Timer(15%) Bashkir" w:hAnsi="a_Timer(15%) Bashkir"/>
                <w:bCs/>
                <w:sz w:val="20"/>
              </w:rPr>
              <w:t>ӘЛШӘЙ РАЙОНЫ</w:t>
            </w:r>
          </w:p>
          <w:p w:rsidR="00477842" w:rsidRDefault="00477842" w:rsidP="00CD11AD">
            <w:pPr>
              <w:pStyle w:val="11"/>
              <w:jc w:val="center"/>
              <w:rPr>
                <w:rStyle w:val="aa"/>
                <w:rFonts w:ascii="a_Timer(15%) Bashkir" w:hAnsi="a_Timer(15%) Bashkir"/>
                <w:b w:val="0"/>
                <w:sz w:val="20"/>
              </w:rPr>
            </w:pPr>
            <w:r>
              <w:rPr>
                <w:rStyle w:val="aa"/>
                <w:rFonts w:ascii="a_Timer(15%) Bashkir" w:hAnsi="a_Timer(15%) Bashkir"/>
                <w:bCs/>
                <w:sz w:val="20"/>
              </w:rPr>
              <w:t>МУНИЦИПАЛЬ РАЙОНЫНЫҢ</w:t>
            </w:r>
          </w:p>
          <w:p w:rsidR="00477842" w:rsidRDefault="00477842" w:rsidP="00CD11AD">
            <w:pPr>
              <w:pStyle w:val="11"/>
              <w:jc w:val="center"/>
              <w:rPr>
                <w:rStyle w:val="aa"/>
                <w:rFonts w:ascii="a_Timer(15%) Bashkir" w:hAnsi="a_Timer(15%) Bashkir"/>
                <w:b w:val="0"/>
                <w:sz w:val="20"/>
              </w:rPr>
            </w:pPr>
            <w:r>
              <w:rPr>
                <w:rStyle w:val="aa"/>
                <w:rFonts w:ascii="a_Timer(15%) Bashkir" w:hAnsi="a_Timer(15%) Bashkir"/>
                <w:bCs/>
                <w:sz w:val="20"/>
              </w:rPr>
              <w:t>МӘНДӘН АУЫЛ СОВЕТЫ</w:t>
            </w:r>
          </w:p>
          <w:p w:rsidR="00477842" w:rsidRDefault="00477842" w:rsidP="00CD11AD">
            <w:pPr>
              <w:pStyle w:val="11"/>
              <w:jc w:val="center"/>
              <w:rPr>
                <w:rStyle w:val="aa"/>
                <w:rFonts w:ascii="a_Timer(15%) Bashkir" w:hAnsi="a_Timer(15%) Bashkir"/>
                <w:b w:val="0"/>
                <w:sz w:val="20"/>
              </w:rPr>
            </w:pPr>
            <w:r>
              <w:rPr>
                <w:rStyle w:val="aa"/>
                <w:rFonts w:ascii="a_Timer(15%) Bashkir" w:hAnsi="a_Timer(15%) Bashkir"/>
                <w:bCs/>
                <w:sz w:val="20"/>
              </w:rPr>
              <w:t>АУЫЛ БИЛӘМӘҺЕ</w:t>
            </w:r>
          </w:p>
          <w:p w:rsidR="00477842" w:rsidRDefault="00477842" w:rsidP="00CD11AD">
            <w:pPr>
              <w:pStyle w:val="11"/>
              <w:jc w:val="center"/>
              <w:rPr>
                <w:rStyle w:val="aa"/>
                <w:rFonts w:ascii="a_Timer(15%) Bashkir" w:hAnsi="a_Timer(15%) Bashkir"/>
                <w:b w:val="0"/>
              </w:rPr>
            </w:pPr>
            <w:r>
              <w:rPr>
                <w:rStyle w:val="aa"/>
                <w:rFonts w:ascii="a_Timer(15%) Bashkir" w:hAnsi="a_Timer(15%) Bashkir"/>
                <w:bCs/>
                <w:sz w:val="20"/>
              </w:rPr>
              <w:t>ХАКИМИӘТЕ</w:t>
            </w:r>
          </w:p>
          <w:p w:rsidR="00477842" w:rsidRDefault="00477842" w:rsidP="00CD11AD">
            <w:pPr>
              <w:pStyle w:val="11"/>
              <w:jc w:val="center"/>
              <w:rPr>
                <w:rStyle w:val="aa"/>
                <w:rFonts w:ascii="a_Timer(15%) Bashkir" w:hAnsi="a_Timer(15%) Bashkir"/>
                <w:b w:val="0"/>
                <w:sz w:val="16"/>
                <w:szCs w:val="16"/>
              </w:rPr>
            </w:pPr>
            <w:r>
              <w:rPr>
                <w:rStyle w:val="aa"/>
                <w:rFonts w:ascii="a_Timer(15%) Bashkir" w:hAnsi="a_Timer(15%) Bashkir"/>
                <w:bCs/>
                <w:sz w:val="16"/>
                <w:szCs w:val="16"/>
              </w:rPr>
              <w:t>(БАШҠОРТОСТАН  РЕСПУБЛИКАҺЫ  ӘЛШӘЙ  РАЙОНЫ  МӘНДӘН АУЫЛ  СОВЕТЫ)</w:t>
            </w:r>
          </w:p>
          <w:p w:rsidR="00477842" w:rsidRDefault="00477842" w:rsidP="00CD11AD">
            <w:pPr>
              <w:pStyle w:val="11"/>
              <w:jc w:val="center"/>
              <w:rPr>
                <w:rStyle w:val="aa"/>
                <w:rFonts w:ascii="a_Timer(15%) Bashkir" w:hAnsi="a_Timer(15%) Bashkir"/>
                <w:b w:val="0"/>
                <w:sz w:val="16"/>
              </w:rPr>
            </w:pPr>
            <w:r>
              <w:rPr>
                <w:rStyle w:val="aa"/>
                <w:rFonts w:ascii="a_Timer(15%) Bashkir" w:hAnsi="a_Timer(15%) Bashkir"/>
                <w:bCs/>
                <w:sz w:val="16"/>
              </w:rPr>
              <w:t>Шишмә урамы, 2, Мәндән ауылы, Әлшәй районы,</w:t>
            </w:r>
          </w:p>
          <w:p w:rsidR="00477842" w:rsidRDefault="00477842" w:rsidP="00CD11AD">
            <w:pPr>
              <w:pStyle w:val="11"/>
              <w:jc w:val="center"/>
              <w:rPr>
                <w:rStyle w:val="aa"/>
                <w:rFonts w:ascii="a_Timer(15%) Bashkir" w:hAnsi="a_Timer(15%) Bashkir"/>
                <w:b w:val="0"/>
                <w:sz w:val="16"/>
              </w:rPr>
            </w:pPr>
            <w:r>
              <w:rPr>
                <w:rStyle w:val="aa"/>
                <w:rFonts w:ascii="a_Timer(15%) Bashkir" w:hAnsi="a_Timer(15%) Bashkir"/>
                <w:bCs/>
                <w:sz w:val="16"/>
              </w:rPr>
              <w:t>Баш</w:t>
            </w:r>
            <w:r>
              <w:rPr>
                <w:rStyle w:val="aa"/>
                <w:rFonts w:ascii="Calibri" w:eastAsia="MS Mincho" w:hAnsi="Calibri"/>
                <w:bCs/>
                <w:sz w:val="16"/>
                <w:lang w:val="en-US"/>
              </w:rPr>
              <w:t>k</w:t>
            </w:r>
            <w:r>
              <w:rPr>
                <w:rStyle w:val="aa"/>
                <w:rFonts w:ascii="a_Timer(15%) Bashkir" w:hAnsi="a_Timer(15%) Bashkir"/>
                <w:bCs/>
                <w:sz w:val="16"/>
              </w:rPr>
              <w:t>ортостан  Республикаһы, 452103.</w:t>
            </w:r>
          </w:p>
          <w:p w:rsidR="00477842" w:rsidRDefault="00477842" w:rsidP="00CD11AD">
            <w:pPr>
              <w:pStyle w:val="11"/>
              <w:jc w:val="center"/>
              <w:rPr>
                <w:rStyle w:val="aa"/>
                <w:rFonts w:ascii="a_Timer(15%) Bashkir" w:hAnsi="a_Timer(15%) Bashkir"/>
                <w:b w:val="0"/>
                <w:sz w:val="16"/>
              </w:rPr>
            </w:pPr>
            <w:r>
              <w:rPr>
                <w:rStyle w:val="aa"/>
                <w:rFonts w:ascii="a_Timer(15%) Bashkir" w:hAnsi="a_Timer(15%) Bashkir"/>
                <w:bCs/>
                <w:sz w:val="16"/>
              </w:rPr>
              <w:t>телефон/факс (34754 3-57-17</w:t>
            </w:r>
          </w:p>
          <w:p w:rsidR="00477842" w:rsidRDefault="00477842" w:rsidP="00CD11A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Cs w:val="16"/>
              </w:rPr>
            </w:pPr>
            <w:r>
              <w:rPr>
                <w:rStyle w:val="aa"/>
                <w:rFonts w:ascii="a_Timer(15%) Bashkir" w:hAnsi="a_Timer(15%) Bashkir"/>
                <w:bCs/>
                <w:sz w:val="16"/>
                <w:lang w:val="en-US"/>
              </w:rPr>
              <w:t>e</w:t>
            </w:r>
            <w:r>
              <w:rPr>
                <w:rStyle w:val="aa"/>
                <w:rFonts w:ascii="a_Timer(15%) Bashkir" w:hAnsi="a_Timer(15%) Bashkir"/>
                <w:bCs/>
                <w:sz w:val="16"/>
              </w:rPr>
              <w:t>-</w:t>
            </w:r>
            <w:r>
              <w:rPr>
                <w:rStyle w:val="aa"/>
                <w:rFonts w:ascii="a_Timer(15%) Bashkir" w:hAnsi="a_Timer(15%)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Style w:val="aa"/>
                <w:rFonts w:ascii="a_Timer(15%) Bashkir" w:hAnsi="a_Timer(15%) Bashkir"/>
                <w:bCs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mendyanovo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@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ufamts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ru</w:t>
            </w:r>
          </w:p>
          <w:p w:rsidR="00477842" w:rsidRDefault="00477842" w:rsidP="00CD11AD">
            <w:pPr>
              <w:pStyle w:val="11"/>
              <w:jc w:val="center"/>
              <w:rPr>
                <w:rStyle w:val="aa"/>
                <w:b w:val="0"/>
                <w:lang w:val="en-US"/>
              </w:rPr>
            </w:pPr>
            <w:hyperlink r:id="rId6" w:history="1">
              <w:r>
                <w:rPr>
                  <w:rStyle w:val="a8"/>
                  <w:sz w:val="16"/>
                  <w:szCs w:val="16"/>
                  <w:lang w:val="be-BY"/>
                </w:rPr>
                <w:t>http://</w:t>
              </w:r>
              <w:r>
                <w:rPr>
                  <w:rStyle w:val="a8"/>
                  <w:sz w:val="16"/>
                  <w:szCs w:val="16"/>
                  <w:lang w:val="en-US"/>
                </w:rPr>
                <w:t>mendyan</w:t>
              </w:r>
              <w:r>
                <w:rPr>
                  <w:rStyle w:val="a8"/>
                  <w:sz w:val="16"/>
                  <w:szCs w:val="16"/>
                  <w:lang w:val="be-BY"/>
                </w:rPr>
                <w:t>.</w:t>
              </w:r>
              <w:r>
                <w:rPr>
                  <w:rStyle w:val="a8"/>
                  <w:sz w:val="16"/>
                  <w:szCs w:val="16"/>
                  <w:lang w:val="en-US"/>
                </w:rPr>
                <w:t>xzpro.</w:t>
              </w:r>
              <w:r>
                <w:rPr>
                  <w:rStyle w:val="a8"/>
                  <w:sz w:val="16"/>
                  <w:szCs w:val="16"/>
                  <w:lang w:val="be-BY"/>
                </w:rPr>
                <w:t>ru</w:t>
              </w:r>
            </w:hyperlink>
            <w:r>
              <w:rPr>
                <w:sz w:val="16"/>
                <w:szCs w:val="16"/>
                <w:u w:val="single"/>
                <w:lang w:val="be-BY"/>
              </w:rPr>
              <w:t>.</w:t>
            </w:r>
          </w:p>
        </w:tc>
        <w:tc>
          <w:tcPr>
            <w:tcW w:w="1760" w:type="dxa"/>
            <w:tcBorders>
              <w:top w:val="nil"/>
            </w:tcBorders>
            <w:shd w:val="clear" w:color="auto" w:fill="FFFFFF"/>
            <w:hideMark/>
          </w:tcPr>
          <w:p w:rsidR="00477842" w:rsidRDefault="009B3182" w:rsidP="00CD11AD">
            <w:pPr>
              <w:pStyle w:val="a3"/>
              <w:jc w:val="right"/>
              <w:rPr>
                <w:rStyle w:val="aa"/>
                <w:b w:val="0"/>
              </w:rPr>
            </w:pPr>
            <w:r w:rsidRPr="0036770C">
              <w:rPr>
                <w:b/>
                <w:noProof/>
              </w:rPr>
              <w:drawing>
                <wp:inline distT="0" distB="0" distL="0" distR="0">
                  <wp:extent cx="885825" cy="9144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right w:val="nil"/>
            </w:tcBorders>
            <w:shd w:val="clear" w:color="auto" w:fill="FFFFFF"/>
            <w:hideMark/>
          </w:tcPr>
          <w:p w:rsidR="00477842" w:rsidRDefault="00477842" w:rsidP="00CD11AD">
            <w:pPr>
              <w:pStyle w:val="11"/>
              <w:jc w:val="center"/>
              <w:rPr>
                <w:rStyle w:val="aa"/>
                <w:rFonts w:ascii="a_Timer(15%) Bashkir" w:hAnsi="a_Timer(15%) Bashkir"/>
                <w:b w:val="0"/>
                <w:sz w:val="20"/>
              </w:rPr>
            </w:pPr>
            <w:r>
              <w:rPr>
                <w:rStyle w:val="aa"/>
                <w:rFonts w:ascii="a_Timer(15%) Bashkir" w:hAnsi="a_Timer(15%) Bashkir"/>
                <w:bCs/>
                <w:sz w:val="20"/>
              </w:rPr>
              <w:t>АДМИНИСТРАЦИЯ</w:t>
            </w:r>
          </w:p>
          <w:p w:rsidR="00477842" w:rsidRDefault="00477842" w:rsidP="00CD11AD">
            <w:pPr>
              <w:pStyle w:val="11"/>
              <w:jc w:val="center"/>
              <w:rPr>
                <w:rStyle w:val="aa"/>
                <w:rFonts w:ascii="a_Timer(15%) Bashkir" w:hAnsi="a_Timer(15%) Bashkir"/>
                <w:b w:val="0"/>
                <w:sz w:val="20"/>
              </w:rPr>
            </w:pPr>
            <w:r>
              <w:rPr>
                <w:rStyle w:val="aa"/>
                <w:rFonts w:ascii="a_Timer(15%) Bashkir" w:hAnsi="a_Timer(15%) Bashkir"/>
                <w:bCs/>
                <w:sz w:val="20"/>
              </w:rPr>
              <w:t>СЕЛЬСКОГО ПОСЕЛЕНИЯ</w:t>
            </w:r>
          </w:p>
          <w:p w:rsidR="00477842" w:rsidRDefault="00477842" w:rsidP="00CD11AD">
            <w:pPr>
              <w:pStyle w:val="11"/>
              <w:jc w:val="center"/>
              <w:rPr>
                <w:rStyle w:val="aa"/>
                <w:rFonts w:ascii="a_Timer(15%) Bashkir" w:hAnsi="a_Timer(15%) Bashkir"/>
                <w:b w:val="0"/>
                <w:sz w:val="20"/>
              </w:rPr>
            </w:pPr>
            <w:r>
              <w:rPr>
                <w:rStyle w:val="aa"/>
                <w:rFonts w:ascii="a_Timer(15%) Bashkir" w:hAnsi="a_Timer(15%) Bashkir"/>
                <w:bCs/>
                <w:sz w:val="20"/>
              </w:rPr>
              <w:t>МЕНДЯНОВСКИЙ СЕЛЬСОВЕТ</w:t>
            </w:r>
          </w:p>
          <w:p w:rsidR="00477842" w:rsidRDefault="00477842" w:rsidP="00CD11AD">
            <w:pPr>
              <w:pStyle w:val="11"/>
              <w:jc w:val="center"/>
              <w:rPr>
                <w:rStyle w:val="aa"/>
                <w:rFonts w:ascii="a_Timer(15%) Bashkir" w:hAnsi="a_Timer(15%) Bashkir"/>
                <w:b w:val="0"/>
                <w:sz w:val="20"/>
              </w:rPr>
            </w:pPr>
            <w:r>
              <w:rPr>
                <w:rStyle w:val="aa"/>
                <w:rFonts w:ascii="a_Timer(15%) Bashkir" w:hAnsi="a_Timer(15%) Bashkir"/>
                <w:bCs/>
                <w:sz w:val="20"/>
              </w:rPr>
              <w:t>МУНИЦИПАЛЬНОГО РАЙОНА</w:t>
            </w:r>
          </w:p>
          <w:p w:rsidR="00477842" w:rsidRDefault="00477842" w:rsidP="00CD11AD">
            <w:pPr>
              <w:pStyle w:val="11"/>
              <w:jc w:val="center"/>
              <w:rPr>
                <w:rStyle w:val="aa"/>
                <w:rFonts w:ascii="a_Timer(15%) Bashkir" w:hAnsi="a_Timer(15%) Bashkir"/>
                <w:b w:val="0"/>
                <w:sz w:val="20"/>
              </w:rPr>
            </w:pPr>
            <w:r>
              <w:rPr>
                <w:rStyle w:val="aa"/>
                <w:rFonts w:ascii="a_Timer(15%) Bashkir" w:hAnsi="a_Timer(15%) Bashkir"/>
                <w:bCs/>
                <w:sz w:val="20"/>
              </w:rPr>
              <w:t>АЛЬШЕЕВСКИЙ РАЙОН</w:t>
            </w:r>
          </w:p>
          <w:p w:rsidR="00477842" w:rsidRDefault="00477842" w:rsidP="00CD11AD">
            <w:pPr>
              <w:pStyle w:val="11"/>
              <w:jc w:val="center"/>
              <w:rPr>
                <w:rStyle w:val="aa"/>
                <w:rFonts w:ascii="a_Timer(15%) Bashkir" w:hAnsi="a_Timer(15%) Bashkir"/>
                <w:b w:val="0"/>
              </w:rPr>
            </w:pPr>
            <w:r>
              <w:rPr>
                <w:rStyle w:val="aa"/>
                <w:rFonts w:ascii="a_Timer(15%) Bashkir" w:hAnsi="a_Timer(15%) Bashkir"/>
                <w:bCs/>
                <w:sz w:val="20"/>
              </w:rPr>
              <w:t>РЕСПУБЛИКИ БАШКОРТОСТАН</w:t>
            </w:r>
          </w:p>
          <w:p w:rsidR="00477842" w:rsidRDefault="00477842" w:rsidP="00CD11AD">
            <w:pPr>
              <w:pStyle w:val="11"/>
              <w:jc w:val="center"/>
              <w:rPr>
                <w:rStyle w:val="aa"/>
                <w:rFonts w:ascii="a_Timer(15%) Bashkir" w:hAnsi="a_Timer(15%) Bashkir"/>
                <w:b w:val="0"/>
                <w:sz w:val="16"/>
                <w:szCs w:val="16"/>
              </w:rPr>
            </w:pPr>
            <w:r>
              <w:rPr>
                <w:rStyle w:val="aa"/>
                <w:rFonts w:ascii="a_Timer(15%) Bashkir" w:hAnsi="a_Timer(15%) Bashkir"/>
                <w:bCs/>
                <w:sz w:val="16"/>
                <w:szCs w:val="16"/>
              </w:rPr>
              <w:t>(МЕНДЯНОВСКИЙ  СЕЛЬСОВЕТ АЛЬШЕЕВСКОГО  РАЙОНА  РЕСПУБЛИКИ  БАШКОРТОСТАН)</w:t>
            </w:r>
          </w:p>
          <w:p w:rsidR="00477842" w:rsidRDefault="00477842" w:rsidP="00CD11AD">
            <w:pPr>
              <w:pStyle w:val="11"/>
              <w:jc w:val="center"/>
              <w:rPr>
                <w:rStyle w:val="aa"/>
                <w:rFonts w:ascii="a_Timer(15%) Bashkir" w:hAnsi="a_Timer(15%) Bashkir"/>
                <w:b w:val="0"/>
                <w:sz w:val="16"/>
              </w:rPr>
            </w:pPr>
            <w:r>
              <w:rPr>
                <w:rStyle w:val="aa"/>
                <w:rFonts w:ascii="a_Timer(15%) Bashkir" w:hAnsi="a_Timer(15%) Bashkir"/>
                <w:bCs/>
                <w:sz w:val="16"/>
              </w:rPr>
              <w:t>ул. Родниковая, 2,   село  Мендяново, Альшеевский район,</w:t>
            </w:r>
          </w:p>
          <w:p w:rsidR="00477842" w:rsidRDefault="00477842" w:rsidP="00CD11AD">
            <w:pPr>
              <w:pStyle w:val="11"/>
              <w:jc w:val="center"/>
              <w:rPr>
                <w:rStyle w:val="aa"/>
                <w:rFonts w:ascii="a_Timer(15%) Bashkir" w:hAnsi="a_Timer(15%) Bashkir"/>
                <w:b w:val="0"/>
                <w:sz w:val="16"/>
              </w:rPr>
            </w:pPr>
            <w:r>
              <w:rPr>
                <w:rStyle w:val="aa"/>
                <w:rFonts w:ascii="a_Timer(15%) Bashkir" w:hAnsi="a_Timer(15%) Bashkir"/>
                <w:bCs/>
                <w:sz w:val="16"/>
              </w:rPr>
              <w:t>Республика Башкортостан, 452103.</w:t>
            </w:r>
          </w:p>
          <w:p w:rsidR="00477842" w:rsidRDefault="00477842" w:rsidP="00CD11AD">
            <w:pPr>
              <w:pStyle w:val="11"/>
              <w:jc w:val="center"/>
              <w:rPr>
                <w:rStyle w:val="aa"/>
                <w:rFonts w:ascii="a_Timer(15%) Bashkir" w:hAnsi="a_Timer(15%) Bashkir"/>
                <w:b w:val="0"/>
                <w:sz w:val="16"/>
              </w:rPr>
            </w:pPr>
            <w:r>
              <w:rPr>
                <w:rStyle w:val="aa"/>
                <w:rFonts w:ascii="a_Timer(15%) Bashkir" w:hAnsi="a_Timer(15%) Bashkir"/>
                <w:bCs/>
                <w:sz w:val="16"/>
              </w:rPr>
              <w:t>телефон/факс (34754) 3-57-17.</w:t>
            </w:r>
          </w:p>
          <w:p w:rsidR="00477842" w:rsidRDefault="00477842" w:rsidP="00CD11A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Cs w:val="16"/>
              </w:rPr>
            </w:pPr>
            <w:r>
              <w:rPr>
                <w:rStyle w:val="aa"/>
                <w:rFonts w:ascii="a_Timer(15%) Bashkir" w:hAnsi="a_Timer(15%) Bashkir"/>
                <w:bCs/>
                <w:sz w:val="16"/>
                <w:lang w:val="en-US"/>
              </w:rPr>
              <w:t>e</w:t>
            </w:r>
            <w:r>
              <w:rPr>
                <w:rStyle w:val="aa"/>
                <w:rFonts w:ascii="a_Timer(15%) Bashkir" w:hAnsi="a_Timer(15%) Bashkir"/>
                <w:bCs/>
                <w:sz w:val="16"/>
              </w:rPr>
              <w:t>-</w:t>
            </w:r>
            <w:r>
              <w:rPr>
                <w:rStyle w:val="aa"/>
                <w:rFonts w:ascii="a_Timer(15%) Bashkir" w:hAnsi="a_Timer(15%)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Style w:val="aa"/>
                <w:rFonts w:ascii="a_Timer(15%) Bashkir" w:hAnsi="a_Timer(15%) Bashkir"/>
                <w:bCs/>
                <w:sz w:val="16"/>
                <w:szCs w:val="16"/>
              </w:rPr>
              <w:t xml:space="preserve">: </w:t>
            </w:r>
            <w:hyperlink r:id="rId8" w:history="1">
              <w:r>
                <w:rPr>
                  <w:rStyle w:val="a8"/>
                  <w:rFonts w:ascii="Tahoma" w:hAnsi="Tahoma" w:cs="Tahoma"/>
                  <w:sz w:val="16"/>
                  <w:szCs w:val="16"/>
                  <w:lang w:val="en-US"/>
                </w:rPr>
                <w:t>mendyanovo</w:t>
              </w:r>
              <w:r>
                <w:rPr>
                  <w:rStyle w:val="a8"/>
                  <w:rFonts w:ascii="Tahoma" w:hAnsi="Tahoma" w:cs="Tahoma"/>
                  <w:sz w:val="16"/>
                  <w:szCs w:val="16"/>
                </w:rPr>
                <w:t>@</w:t>
              </w:r>
              <w:r>
                <w:rPr>
                  <w:rStyle w:val="a8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>
                <w:rPr>
                  <w:rStyle w:val="a8"/>
                  <w:rFonts w:ascii="Tahoma" w:hAnsi="Tahoma" w:cs="Tahoma"/>
                  <w:sz w:val="16"/>
                  <w:szCs w:val="16"/>
                </w:rPr>
                <w:t>.</w:t>
              </w:r>
              <w:r>
                <w:rPr>
                  <w:rStyle w:val="a8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</w:p>
          <w:p w:rsidR="00477842" w:rsidRDefault="00477842" w:rsidP="00CD11AD">
            <w:pPr>
              <w:pStyle w:val="11"/>
              <w:jc w:val="center"/>
              <w:rPr>
                <w:rStyle w:val="aa"/>
                <w:b w:val="0"/>
                <w:lang w:val="en-US"/>
              </w:rPr>
            </w:pPr>
            <w:hyperlink r:id="rId9" w:history="1">
              <w:r>
                <w:rPr>
                  <w:rStyle w:val="a8"/>
                  <w:sz w:val="16"/>
                  <w:szCs w:val="16"/>
                  <w:lang w:val="be-BY"/>
                </w:rPr>
                <w:t>http://</w:t>
              </w:r>
              <w:r>
                <w:rPr>
                  <w:rStyle w:val="a8"/>
                  <w:sz w:val="16"/>
                  <w:szCs w:val="16"/>
                  <w:lang w:val="en-US"/>
                </w:rPr>
                <w:t>mendyan</w:t>
              </w:r>
              <w:r>
                <w:rPr>
                  <w:rStyle w:val="a8"/>
                  <w:sz w:val="16"/>
                  <w:szCs w:val="16"/>
                  <w:lang w:val="be-BY"/>
                </w:rPr>
                <w:t>.</w:t>
              </w:r>
              <w:r>
                <w:rPr>
                  <w:rStyle w:val="a8"/>
                  <w:sz w:val="16"/>
                  <w:szCs w:val="16"/>
                  <w:lang w:val="en-US"/>
                </w:rPr>
                <w:t>xzpro.</w:t>
              </w:r>
              <w:r>
                <w:rPr>
                  <w:rStyle w:val="a8"/>
                  <w:sz w:val="16"/>
                  <w:szCs w:val="16"/>
                  <w:lang w:val="be-BY"/>
                </w:rPr>
                <w:t>ru</w:t>
              </w:r>
            </w:hyperlink>
            <w:r>
              <w:rPr>
                <w:sz w:val="16"/>
                <w:szCs w:val="16"/>
                <w:lang w:val="be-BY"/>
              </w:rPr>
              <w:t>.</w:t>
            </w:r>
          </w:p>
        </w:tc>
      </w:tr>
      <w:tr w:rsidR="00477842" w:rsidTr="00CD11AD">
        <w:tc>
          <w:tcPr>
            <w:tcW w:w="10455" w:type="dxa"/>
            <w:gridSpan w:val="3"/>
            <w:tcBorders>
              <w:left w:val="nil"/>
              <w:bottom w:val="double" w:sz="18" w:space="0" w:color="auto"/>
              <w:right w:val="nil"/>
            </w:tcBorders>
            <w:shd w:val="clear" w:color="auto" w:fill="FFFFFF"/>
          </w:tcPr>
          <w:p w:rsidR="00477842" w:rsidRDefault="00477842" w:rsidP="00477842">
            <w:pPr>
              <w:ind w:left="-122"/>
              <w:jc w:val="center"/>
              <w:rPr>
                <w:rStyle w:val="aa"/>
                <w:rFonts w:ascii="a_Timer(15%) Bashkir" w:hAnsi="a_Timer(15%) Bashkir"/>
                <w:bCs/>
                <w:sz w:val="18"/>
              </w:rPr>
            </w:pPr>
            <w:r>
              <w:rPr>
                <w:rStyle w:val="aa"/>
                <w:rFonts w:ascii="a_Timer(15%) Bashkir" w:hAnsi="a_Timer(15%) Bashkir"/>
                <w:bCs/>
                <w:sz w:val="20"/>
              </w:rPr>
              <w:t xml:space="preserve">ОКПО  </w:t>
            </w:r>
            <w:r>
              <w:rPr>
                <w:rStyle w:val="aa"/>
                <w:rFonts w:ascii="Calibri" w:hAnsi="Calibri"/>
                <w:bCs/>
                <w:sz w:val="20"/>
              </w:rPr>
              <w:t>04284780</w:t>
            </w:r>
            <w:r>
              <w:rPr>
                <w:rStyle w:val="aa"/>
                <w:rFonts w:ascii="a_Timer(15%) Bashkir" w:hAnsi="a_Timer(15%) Bashkir"/>
                <w:bCs/>
                <w:sz w:val="20"/>
              </w:rPr>
              <w:t xml:space="preserve">           ОГРН  </w:t>
            </w:r>
            <w:r>
              <w:rPr>
                <w:rStyle w:val="aa"/>
                <w:rFonts w:ascii="Calibri" w:hAnsi="Calibri"/>
                <w:bCs/>
                <w:sz w:val="20"/>
              </w:rPr>
              <w:t>1020201730361</w:t>
            </w:r>
            <w:r>
              <w:rPr>
                <w:rStyle w:val="aa"/>
                <w:rFonts w:ascii="a_Timer(15%) Bashkir" w:hAnsi="a_Timer(15%) Bashkir"/>
                <w:bCs/>
                <w:sz w:val="20"/>
              </w:rPr>
              <w:t xml:space="preserve">             ИНН  </w:t>
            </w:r>
            <w:r>
              <w:rPr>
                <w:rStyle w:val="aa"/>
                <w:rFonts w:ascii="Calibri" w:hAnsi="Calibri"/>
                <w:bCs/>
                <w:sz w:val="20"/>
              </w:rPr>
              <w:t>0202001166</w:t>
            </w:r>
            <w:r>
              <w:rPr>
                <w:rStyle w:val="aa"/>
                <w:rFonts w:ascii="a_Timer(15%) Bashkir" w:hAnsi="a_Timer(15%) Bashkir"/>
                <w:bCs/>
                <w:sz w:val="20"/>
              </w:rPr>
              <w:t xml:space="preserve">           КПП </w:t>
            </w:r>
            <w:r>
              <w:rPr>
                <w:rStyle w:val="aa"/>
                <w:rFonts w:ascii="Calibri" w:hAnsi="Calibri"/>
                <w:bCs/>
                <w:sz w:val="20"/>
              </w:rPr>
              <w:t>02020100</w:t>
            </w:r>
            <w:r w:rsidRPr="00477842">
              <w:rPr>
                <w:rStyle w:val="aa"/>
                <w:rFonts w:ascii="Calibri" w:hAnsi="Calibri"/>
                <w:b w:val="0"/>
                <w:bCs/>
                <w:sz w:val="20"/>
              </w:rPr>
              <w:t>1</w:t>
            </w:r>
          </w:p>
        </w:tc>
      </w:tr>
    </w:tbl>
    <w:p w:rsidR="00477842" w:rsidRDefault="00477842" w:rsidP="00477842">
      <w:r>
        <w:t xml:space="preserve">                                                </w:t>
      </w:r>
    </w:p>
    <w:tbl>
      <w:tblPr>
        <w:tblW w:w="10173" w:type="dxa"/>
        <w:tblInd w:w="959" w:type="dxa"/>
        <w:tblLook w:val="01E0" w:firstRow="1" w:lastRow="1" w:firstColumn="1" w:lastColumn="1" w:noHBand="0" w:noVBand="0"/>
      </w:tblPr>
      <w:tblGrid>
        <w:gridCol w:w="8080"/>
        <w:gridCol w:w="2093"/>
      </w:tblGrid>
      <w:tr w:rsidR="00477842" w:rsidTr="003D793A">
        <w:trPr>
          <w:trHeight w:val="914"/>
        </w:trPr>
        <w:tc>
          <w:tcPr>
            <w:tcW w:w="8080" w:type="dxa"/>
          </w:tcPr>
          <w:p w:rsidR="00477842" w:rsidRDefault="00477842" w:rsidP="003D793A">
            <w:pPr>
              <w:pStyle w:val="ab"/>
              <w:ind w:left="18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КАРАР                      </w:t>
            </w:r>
            <w:r w:rsidR="003D793A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ПОСТАНОВЛЕНИЕ</w:t>
            </w:r>
          </w:p>
          <w:p w:rsidR="00477842" w:rsidRDefault="00477842" w:rsidP="00CD11AD">
            <w:pPr>
              <w:pStyle w:val="ab"/>
              <w:ind w:left="181"/>
              <w:rPr>
                <w:sz w:val="28"/>
                <w:szCs w:val="28"/>
              </w:rPr>
            </w:pPr>
          </w:p>
          <w:p w:rsidR="00477842" w:rsidRPr="003D793A" w:rsidRDefault="003D793A" w:rsidP="00CD11AD">
            <w:pPr>
              <w:pStyle w:val="ab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793A">
              <w:rPr>
                <w:sz w:val="24"/>
                <w:szCs w:val="24"/>
              </w:rPr>
              <w:t>20</w:t>
            </w:r>
            <w:r w:rsidR="00477842" w:rsidRPr="003D793A">
              <w:rPr>
                <w:sz w:val="24"/>
                <w:szCs w:val="24"/>
              </w:rPr>
              <w:t xml:space="preserve">  </w:t>
            </w:r>
            <w:r w:rsidRPr="003D793A">
              <w:rPr>
                <w:sz w:val="24"/>
                <w:szCs w:val="24"/>
                <w:lang w:val="ba-RU"/>
              </w:rPr>
              <w:t>июнь</w:t>
            </w:r>
            <w:r w:rsidRPr="003D793A">
              <w:rPr>
                <w:sz w:val="24"/>
                <w:szCs w:val="24"/>
              </w:rPr>
              <w:t xml:space="preserve">  2019 й.               № 34          20  июня</w:t>
            </w:r>
            <w:r w:rsidR="00477842" w:rsidRPr="003D793A">
              <w:rPr>
                <w:sz w:val="24"/>
                <w:szCs w:val="24"/>
              </w:rPr>
              <w:t xml:space="preserve"> 2019 г.</w:t>
            </w:r>
          </w:p>
        </w:tc>
        <w:tc>
          <w:tcPr>
            <w:tcW w:w="2093" w:type="dxa"/>
          </w:tcPr>
          <w:p w:rsidR="00477842" w:rsidRDefault="00477842" w:rsidP="00CD11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7842" w:rsidRPr="000A748F" w:rsidRDefault="00477842" w:rsidP="00477842">
      <w:pPr>
        <w:jc w:val="center"/>
        <w:rPr>
          <w:b/>
          <w:bCs/>
          <w:sz w:val="26"/>
          <w:szCs w:val="26"/>
        </w:rPr>
      </w:pPr>
    </w:p>
    <w:p w:rsidR="00EB1F72" w:rsidRPr="00477842" w:rsidRDefault="00477842" w:rsidP="00477842">
      <w:pPr>
        <w:rPr>
          <w:b/>
        </w:rPr>
      </w:pPr>
      <w:r w:rsidRPr="00477842">
        <w:rPr>
          <w:b/>
          <w:bCs/>
          <w:sz w:val="26"/>
          <w:szCs w:val="26"/>
        </w:rPr>
        <w:t xml:space="preserve">     </w:t>
      </w:r>
    </w:p>
    <w:p w:rsidR="00EB1F72" w:rsidRPr="00477842" w:rsidRDefault="00EB1F72">
      <w:pPr>
        <w:pStyle w:val="ConsPlusNormal"/>
        <w:jc w:val="center"/>
        <w:rPr>
          <w:b/>
        </w:rPr>
      </w:pPr>
      <w:r w:rsidRPr="00477842">
        <w:rPr>
          <w:b/>
        </w:rPr>
        <w:t>Об утверждении Административного регламента</w:t>
      </w:r>
      <w:r w:rsidR="00477842" w:rsidRPr="00477842">
        <w:rPr>
          <w:b/>
        </w:rPr>
        <w:t xml:space="preserve"> </w:t>
      </w:r>
      <w:r w:rsidRPr="00477842">
        <w:rPr>
          <w:b/>
        </w:rPr>
        <w:t>предоставления муниципальной услуги</w:t>
      </w:r>
    </w:p>
    <w:p w:rsidR="00EB1F72" w:rsidRPr="00477842" w:rsidRDefault="00EB1F72">
      <w:pPr>
        <w:pStyle w:val="ConsPlusNormal"/>
        <w:jc w:val="center"/>
        <w:rPr>
          <w:b/>
        </w:rPr>
      </w:pPr>
      <w:r w:rsidRPr="00477842">
        <w:rPr>
          <w:b/>
        </w:rPr>
        <w:t>"Предоставление муниципальной преференции"</w:t>
      </w:r>
    </w:p>
    <w:p w:rsidR="00EB1F72" w:rsidRDefault="00EB1F72">
      <w:pPr>
        <w:pStyle w:val="ConsPlusNormal"/>
        <w:ind w:firstLine="540"/>
        <w:jc w:val="both"/>
      </w:pPr>
    </w:p>
    <w:p w:rsidR="00EB1F72" w:rsidRDefault="00214985">
      <w:pPr>
        <w:pStyle w:val="ConsPlusNormal"/>
        <w:ind w:firstLine="540"/>
        <w:jc w:val="both"/>
      </w:pPr>
      <w:r>
        <w:t>В соответствии с Федеральным законом</w:t>
      </w:r>
      <w:r w:rsidR="00EB1F72">
        <w:t xml:space="preserve"> от 06.10.2003 N 131-ФЗ "Об общих принципах организации местного самоуправления в Российской Федерации", </w:t>
      </w:r>
      <w:r>
        <w:t xml:space="preserve">Федеральным законом </w:t>
      </w:r>
      <w:r w:rsidR="00EB1F72">
        <w:t xml:space="preserve">от 27.07.2010 N 210-ФЗ "Об организации предоставления государственных и муниципальных услуг", </w:t>
      </w:r>
      <w:r>
        <w:t xml:space="preserve">Федеральным законом </w:t>
      </w:r>
      <w:r w:rsidR="00EB1F72">
        <w:t xml:space="preserve">от 26.07.2006 N 135-ФЗ "О защите конкуренции", постановлением администрации сельского поселения </w:t>
      </w:r>
      <w:r w:rsidR="00654BE5">
        <w:t>Мендяновский</w:t>
      </w:r>
      <w:r>
        <w:t xml:space="preserve"> сельсовет муниципального района Альшеевский район Республики Башкортостан </w:t>
      </w:r>
      <w:r w:rsidR="00EB1F72">
        <w:t xml:space="preserve">от </w:t>
      </w:r>
      <w:r w:rsidR="005F59F7">
        <w:t>30.03.2012 N 15</w:t>
      </w:r>
      <w:r w:rsidR="00EB1F72" w:rsidRPr="0032547D">
        <w:t xml:space="preserve"> "Об утверждении порядка разработки и утверждения административных регламентов предоставления муниципальных услуг (функций) в сельском поселении ",</w:t>
      </w:r>
      <w:r w:rsidR="00EB1F72">
        <w:t xml:space="preserve"> руководствуясь Уставом </w:t>
      </w:r>
      <w:r>
        <w:t xml:space="preserve">сельского поселения </w:t>
      </w:r>
      <w:r w:rsidR="00654BE5">
        <w:t>Мендяновский</w:t>
      </w:r>
      <w:r>
        <w:t xml:space="preserve"> сельсовет муниципального района Альшеевский район Республики Башкортостан, ПОСТАНОВЛЯЮ</w:t>
      </w:r>
      <w:r w:rsidR="00EB1F72">
        <w:t>:</w:t>
      </w:r>
    </w:p>
    <w:p w:rsidR="00EB1F72" w:rsidRPr="00214985" w:rsidRDefault="00EB1F72" w:rsidP="00214985">
      <w:pPr>
        <w:pStyle w:val="ConsPlusNormal"/>
        <w:ind w:firstLine="540"/>
        <w:jc w:val="both"/>
      </w:pPr>
      <w:r w:rsidRPr="00214985">
        <w:t>1. Утвердить Административный регламент предоставления муниципальной услуги</w:t>
      </w:r>
    </w:p>
    <w:p w:rsidR="00EB1F72" w:rsidRPr="00214985" w:rsidRDefault="00214985" w:rsidP="00214985">
      <w:pPr>
        <w:pStyle w:val="ConsPlusNormal"/>
        <w:ind w:firstLine="540"/>
        <w:jc w:val="both"/>
      </w:pPr>
      <w:r w:rsidRPr="00214985">
        <w:t>«</w:t>
      </w:r>
      <w:r w:rsidR="00EB1F72" w:rsidRPr="00214985">
        <w:t>Предостав</w:t>
      </w:r>
      <w:r w:rsidRPr="00214985">
        <w:t>ление муниципальной преференции</w:t>
      </w:r>
      <w:r w:rsidR="00EB1F72" w:rsidRPr="00214985">
        <w:t xml:space="preserve"> на территории </w:t>
      </w:r>
      <w:r w:rsidRPr="00214985">
        <w:t xml:space="preserve">сельского поселения </w:t>
      </w:r>
      <w:r w:rsidR="00654BE5">
        <w:t>Мендяновский</w:t>
      </w:r>
      <w:r w:rsidRPr="00214985">
        <w:t xml:space="preserve"> сельсовет муниципального района Альшеевский район Республики Башкортостан»</w:t>
      </w:r>
      <w:r w:rsidR="00EB1F72" w:rsidRPr="00214985">
        <w:t>.</w:t>
      </w:r>
    </w:p>
    <w:p w:rsidR="00214985" w:rsidRPr="00214985" w:rsidRDefault="00214985" w:rsidP="00214985">
      <w:pPr>
        <w:pStyle w:val="a7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14985">
        <w:rPr>
          <w:rFonts w:ascii="Times New Roman" w:hAnsi="Times New Roman"/>
          <w:sz w:val="24"/>
          <w:szCs w:val="24"/>
        </w:rPr>
        <w:t xml:space="preserve">2. Настоящее постановление  обнародовать в установленном порядке и разместить в сети «Интернет» на официальном сайте сельского поселения </w:t>
      </w:r>
      <w:r w:rsidR="00654BE5">
        <w:rPr>
          <w:rFonts w:ascii="Times New Roman" w:hAnsi="Times New Roman"/>
          <w:sz w:val="24"/>
          <w:szCs w:val="24"/>
        </w:rPr>
        <w:t>Мендяновский</w:t>
      </w:r>
      <w:r w:rsidRPr="00214985">
        <w:rPr>
          <w:rFonts w:ascii="Times New Roman" w:hAnsi="Times New Roman"/>
          <w:sz w:val="24"/>
          <w:szCs w:val="24"/>
        </w:rPr>
        <w:t xml:space="preserve"> сельсовет муниципального района Альшеевский район Республики Башкортостан. </w:t>
      </w:r>
    </w:p>
    <w:p w:rsidR="00214985" w:rsidRPr="00214985" w:rsidRDefault="00214985" w:rsidP="002149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14985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214985" w:rsidRPr="00214985" w:rsidRDefault="00214985" w:rsidP="002149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14985" w:rsidRPr="00214985" w:rsidRDefault="00214985" w:rsidP="002149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985" w:rsidRPr="00214985" w:rsidRDefault="00214985" w:rsidP="002149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14985">
        <w:rPr>
          <w:rFonts w:ascii="Times New Roman" w:hAnsi="Times New Roman"/>
          <w:sz w:val="24"/>
          <w:szCs w:val="24"/>
        </w:rPr>
        <w:t xml:space="preserve">Глава сельского поселения  </w:t>
      </w:r>
      <w:r w:rsidRPr="00214985">
        <w:rPr>
          <w:rFonts w:ascii="Times New Roman" w:hAnsi="Times New Roman"/>
          <w:sz w:val="24"/>
          <w:szCs w:val="24"/>
        </w:rPr>
        <w:tab/>
      </w:r>
      <w:r w:rsidRPr="00214985">
        <w:rPr>
          <w:rFonts w:ascii="Times New Roman" w:hAnsi="Times New Roman"/>
          <w:sz w:val="24"/>
          <w:szCs w:val="24"/>
        </w:rPr>
        <w:tab/>
      </w:r>
      <w:r w:rsidRPr="00214985">
        <w:rPr>
          <w:rFonts w:ascii="Times New Roman" w:hAnsi="Times New Roman"/>
          <w:sz w:val="24"/>
          <w:szCs w:val="24"/>
        </w:rPr>
        <w:tab/>
      </w:r>
      <w:r w:rsidRPr="00214985">
        <w:rPr>
          <w:rFonts w:ascii="Times New Roman" w:hAnsi="Times New Roman"/>
          <w:sz w:val="24"/>
          <w:szCs w:val="24"/>
        </w:rPr>
        <w:tab/>
      </w:r>
      <w:r w:rsidRPr="00214985">
        <w:rPr>
          <w:rFonts w:ascii="Times New Roman" w:hAnsi="Times New Roman"/>
          <w:sz w:val="24"/>
          <w:szCs w:val="24"/>
        </w:rPr>
        <w:tab/>
      </w:r>
      <w:r w:rsidR="00654BE5">
        <w:rPr>
          <w:rFonts w:ascii="Times New Roman" w:hAnsi="Times New Roman"/>
          <w:sz w:val="24"/>
          <w:szCs w:val="24"/>
        </w:rPr>
        <w:t>Р.Р.Ситдиков</w:t>
      </w:r>
    </w:p>
    <w:p w:rsidR="00214985" w:rsidRPr="00214985" w:rsidRDefault="00214985" w:rsidP="002149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14985" w:rsidRDefault="00214985">
      <w:pPr>
        <w:pStyle w:val="ConsPlusNormal"/>
        <w:jc w:val="right"/>
      </w:pPr>
    </w:p>
    <w:p w:rsidR="00214985" w:rsidRDefault="00214985">
      <w:pPr>
        <w:pStyle w:val="ConsPlusNormal"/>
        <w:jc w:val="right"/>
      </w:pPr>
    </w:p>
    <w:p w:rsidR="00214985" w:rsidRDefault="00214985">
      <w:pPr>
        <w:pStyle w:val="ConsPlusNormal"/>
        <w:jc w:val="right"/>
      </w:pPr>
    </w:p>
    <w:p w:rsidR="00214985" w:rsidRDefault="00214985">
      <w:pPr>
        <w:pStyle w:val="ConsPlusNormal"/>
        <w:jc w:val="right"/>
      </w:pPr>
    </w:p>
    <w:p w:rsidR="00214985" w:rsidRDefault="00214985">
      <w:pPr>
        <w:pStyle w:val="ConsPlusNormal"/>
        <w:jc w:val="right"/>
      </w:pPr>
    </w:p>
    <w:p w:rsidR="00EB1F72" w:rsidRPr="00214985" w:rsidRDefault="00EB1F72" w:rsidP="00214985">
      <w:pPr>
        <w:pStyle w:val="ConsPlusNormal"/>
        <w:ind w:left="6946"/>
        <w:jc w:val="right"/>
        <w:rPr>
          <w:sz w:val="20"/>
          <w:szCs w:val="20"/>
        </w:rPr>
      </w:pPr>
      <w:r w:rsidRPr="00214985">
        <w:rPr>
          <w:sz w:val="20"/>
          <w:szCs w:val="20"/>
        </w:rPr>
        <w:t>Утверждено</w:t>
      </w:r>
    </w:p>
    <w:p w:rsidR="00EB1F72" w:rsidRPr="00214985" w:rsidRDefault="00EB1F72" w:rsidP="00214985">
      <w:pPr>
        <w:pStyle w:val="ConsPlusNormal"/>
        <w:ind w:left="6946"/>
        <w:jc w:val="both"/>
        <w:rPr>
          <w:sz w:val="20"/>
          <w:szCs w:val="20"/>
        </w:rPr>
      </w:pPr>
      <w:r w:rsidRPr="00214985">
        <w:rPr>
          <w:sz w:val="20"/>
          <w:szCs w:val="20"/>
        </w:rPr>
        <w:t>постановлением администрации</w:t>
      </w:r>
      <w:r w:rsidR="00214985">
        <w:rPr>
          <w:sz w:val="20"/>
          <w:szCs w:val="20"/>
        </w:rPr>
        <w:t xml:space="preserve"> </w:t>
      </w:r>
      <w:r w:rsidR="00214985" w:rsidRPr="00214985">
        <w:rPr>
          <w:sz w:val="20"/>
          <w:szCs w:val="20"/>
        </w:rPr>
        <w:t xml:space="preserve">сельского поселения </w:t>
      </w:r>
      <w:r w:rsidR="00654BE5">
        <w:rPr>
          <w:sz w:val="20"/>
          <w:szCs w:val="20"/>
        </w:rPr>
        <w:t>Мендяновский</w:t>
      </w:r>
      <w:r w:rsidR="00214985" w:rsidRPr="00214985">
        <w:rPr>
          <w:sz w:val="20"/>
          <w:szCs w:val="20"/>
        </w:rPr>
        <w:t xml:space="preserve"> сельсовет муниципального района Альшеевский район Республики Башкортостан </w:t>
      </w:r>
      <w:r w:rsidRPr="00214985">
        <w:rPr>
          <w:sz w:val="20"/>
          <w:szCs w:val="20"/>
        </w:rPr>
        <w:t xml:space="preserve">от </w:t>
      </w:r>
      <w:r w:rsidR="003D793A">
        <w:rPr>
          <w:sz w:val="20"/>
          <w:szCs w:val="20"/>
        </w:rPr>
        <w:t>20.06</w:t>
      </w:r>
      <w:r w:rsidR="00477842">
        <w:rPr>
          <w:sz w:val="20"/>
          <w:szCs w:val="20"/>
        </w:rPr>
        <w:t>.</w:t>
      </w:r>
      <w:r w:rsidR="00214985">
        <w:rPr>
          <w:sz w:val="20"/>
          <w:szCs w:val="20"/>
        </w:rPr>
        <w:t>2019 г.</w:t>
      </w:r>
      <w:r w:rsidRPr="00214985">
        <w:rPr>
          <w:sz w:val="20"/>
          <w:szCs w:val="20"/>
        </w:rPr>
        <w:t xml:space="preserve"> N </w:t>
      </w:r>
      <w:r w:rsidR="003D793A">
        <w:rPr>
          <w:sz w:val="20"/>
          <w:szCs w:val="20"/>
        </w:rPr>
        <w:t>34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АДМИНИСТРАТИВНЫЙ РЕГЛАМЕНТ</w:t>
      </w:r>
    </w:p>
    <w:p w:rsidR="00EB1F72" w:rsidRDefault="00EB1F72">
      <w:pPr>
        <w:pStyle w:val="ConsPlusNormal"/>
        <w:jc w:val="center"/>
      </w:pPr>
      <w:r>
        <w:t>предоставления муниципальной услуги</w:t>
      </w:r>
    </w:p>
    <w:p w:rsidR="00EB1F72" w:rsidRDefault="00EB1F72">
      <w:pPr>
        <w:pStyle w:val="ConsPlusNormal"/>
        <w:jc w:val="center"/>
      </w:pPr>
      <w:r>
        <w:t>"Предоставление муниципальной преференции"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Раздел I. Общие положения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I. Предмет регулирования административного регламента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"Предоставление муниципальной преференции"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2. Административный регламент разработан в целях установления единого порядка оформления документов по предоставлению муниципальной услуги, повышения качества исполнения и доступности результатов предоставления муниципальной услуги, оказания равных и комфортных условий всем пользователям муниципальной услуги. Для целей настоящего Административного регламента основные понятия используются в том же значении, в котором они приведены в Федеральных законах от 27.07.2010 N 210-ФЗ "Об организации предоставления государственных и муниципальных услуг" и от 26.07.2006 N 135-ФЗ "О защите конкуренции".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II. Круг заявителей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3. Получателями муниципальной услуги являются хозяйствующие субъекты - коммерческие организации, некоммерческие организации, осуществляющие деятельность, приносящую доход, индивидуальные предприниматели, иные физические лица, не зарегистрированные в качестве индивидуальных предпринимателей,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юридические и физические лица (индивидуальные предприниматели) (далее - заявители).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III. Требования к порядку информирования о предоставлении государственной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4. Порядок получения информации по вопросам предоставления муниципальной услуги.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Информацию о порядке предоставления муниципальной услуги можно получить:</w:t>
      </w:r>
    </w:p>
    <w:p w:rsidR="00DA0F35" w:rsidRDefault="00EB1F72">
      <w:pPr>
        <w:pStyle w:val="ConsPlusNormal"/>
        <w:spacing w:before="240"/>
        <w:ind w:firstLine="540"/>
        <w:jc w:val="both"/>
      </w:pPr>
      <w:r>
        <w:t xml:space="preserve">на официальном сайте администрации </w:t>
      </w:r>
      <w:r w:rsidR="00214985">
        <w:t xml:space="preserve">сельского поселения </w:t>
      </w:r>
      <w:r w:rsidR="00654BE5">
        <w:t>Мендяновский</w:t>
      </w:r>
      <w:r w:rsidR="00214985">
        <w:t xml:space="preserve"> сельсовет муниципального района Альшеевский район Республики Башкортостан </w:t>
      </w:r>
      <w:r>
        <w:t xml:space="preserve">в информационно-телекоммуникационной сети "Интернет" (далее - сеть Интернет): </w:t>
      </w:r>
      <w:r w:rsidR="00477842" w:rsidRPr="00477842">
        <w:rPr>
          <w:szCs w:val="28"/>
        </w:rPr>
        <w:t>http://мендяново.рф/</w:t>
      </w:r>
      <w:r w:rsidR="00DA0F35" w:rsidRPr="00477842">
        <w:t>/;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в администрации </w:t>
      </w:r>
      <w:r w:rsidR="00DA0F35">
        <w:t xml:space="preserve">сельского поселения </w:t>
      </w:r>
      <w:r w:rsidR="00654BE5">
        <w:t>Мендяновский</w:t>
      </w:r>
      <w:r w:rsidR="00DA0F35">
        <w:t xml:space="preserve"> сельсовет муниципального района Альшеевский район Республики Башкортостан </w:t>
      </w:r>
      <w:r>
        <w:t xml:space="preserve">по адресу: </w:t>
      </w:r>
      <w:r w:rsidR="00A44EDD">
        <w:t>452103</w:t>
      </w:r>
      <w:r w:rsidR="00DA0F35">
        <w:t xml:space="preserve">, Республика Башкортостан, Альшеевский район, с. </w:t>
      </w:r>
      <w:r w:rsidR="00A44EDD">
        <w:t>Мендяново</w:t>
      </w:r>
      <w:r w:rsidR="00DA0F35">
        <w:t xml:space="preserve">, ул. </w:t>
      </w:r>
      <w:r w:rsidR="00A44EDD">
        <w:t>Центральная, д. 68</w:t>
      </w:r>
      <w:r>
        <w:t>. Телефон для справок 8 (</w:t>
      </w:r>
      <w:r w:rsidR="00A44EDD">
        <w:t>34754) 3-57-17</w:t>
      </w:r>
      <w:r w:rsidR="00DA0F35">
        <w:t>, с понедельника по пятницу с 8-30 до 18</w:t>
      </w:r>
      <w:r>
        <w:t>-00</w:t>
      </w:r>
      <w:r w:rsidR="00DA0F35">
        <w:t>, перерыв на обед с 13:00 до 14:30;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на информационных стендах в местах предоставления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при личном обращении заявителя;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при обращении в письменной форме, в форме электронного документа.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Информация, предоставляемая заинтересованным лицам о муниципальной услуге, является открытой и общедоступной.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5. В администрации </w:t>
      </w:r>
      <w:r w:rsidR="00962C2B">
        <w:t xml:space="preserve">сельского поселения </w:t>
      </w:r>
      <w:r w:rsidR="00654BE5">
        <w:t>Мендяновский</w:t>
      </w:r>
      <w:r w:rsidR="00962C2B">
        <w:t xml:space="preserve"> сельсовет муниципального района Альшеевский район Республики Башкортостан </w:t>
      </w:r>
      <w:r>
        <w:t>получить информацию можно при личном или письменном обращении, обращении по телефону или по электронной почте.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6. Сотрудники администрации </w:t>
      </w:r>
      <w:r w:rsidR="00962C2B">
        <w:t xml:space="preserve">сельского поселения </w:t>
      </w:r>
      <w:r w:rsidR="00654BE5">
        <w:t>Мендяновский</w:t>
      </w:r>
      <w:r w:rsidR="00962C2B">
        <w:t xml:space="preserve"> сельсовет муниципального района Альшеевский район Республики Башкортостан</w:t>
      </w:r>
      <w:r>
        <w:t xml:space="preserve"> информируют заявителей по интересующим их вопросам при личном обращении, по желанию заявителя также вручают перечень документов, необходимых для предоставления муниципальной услуги и разъясняют требования к ним.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7. При ответах на телефонные звонки сотрудники администрации </w:t>
      </w:r>
      <w:r w:rsidR="00962C2B">
        <w:t xml:space="preserve">сельского поселения </w:t>
      </w:r>
      <w:r w:rsidR="00654BE5">
        <w:t>Мендяновский</w:t>
      </w:r>
      <w:r w:rsidR="00962C2B">
        <w:t xml:space="preserve"> сельсовет муниципального района Альшеевский район Республики Башкортостан</w:t>
      </w:r>
      <w:r>
        <w:t xml:space="preserve"> подробно и в вежливой (корректной) форме информируют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8. В случае,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9. При информировании о муниципальной услуге по письменным запросам заявителей ответ направляется посредством почтовой связи по адресу заявителя, указанному в запросе, в срок, не превышающий 15 календарных дней со дня поступления письменного запроса в администрации </w:t>
      </w:r>
      <w:r w:rsidR="00962C2B">
        <w:t xml:space="preserve">сельского поселения </w:t>
      </w:r>
      <w:r w:rsidR="00654BE5">
        <w:t>Мендяновский</w:t>
      </w:r>
      <w:r w:rsidR="00962C2B">
        <w:t xml:space="preserve"> сельсовет муниципального района Альшеевский район Республики Башкортостан</w:t>
      </w:r>
      <w:r>
        <w:t>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10. При информировании о муниципальной услуге в форме ответов по электронной почте ответ на обращение отправляется на адрес электронной почты заявителя, указанный им в качестве адреса для переписки, в срок, не превышающий 15 календарных дней со дня поступления обращения в администрации </w:t>
      </w:r>
      <w:r w:rsidR="00962C2B">
        <w:t xml:space="preserve">сельского поселения </w:t>
      </w:r>
      <w:r w:rsidR="00654BE5">
        <w:t>Мендяновский</w:t>
      </w:r>
      <w:r w:rsidR="00962C2B">
        <w:t xml:space="preserve"> сельсовет муниципального района Альшеевский район Республики Башкортостан</w:t>
      </w:r>
      <w:r>
        <w:t>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11. На информационных стендах в администрации </w:t>
      </w:r>
      <w:r w:rsidR="00962C2B">
        <w:t xml:space="preserve">сельского поселения </w:t>
      </w:r>
      <w:r w:rsidR="00654BE5">
        <w:t>Мендяновский</w:t>
      </w:r>
      <w:r w:rsidR="00962C2B">
        <w:t xml:space="preserve"> сельсовет муниципального района Альшеевский район Республики Башкортостан </w:t>
      </w:r>
      <w:r>
        <w:t>размещается следующая информация: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извлечения из нормативных правовых актов, содержащих положения, регулирующие деятельность по предоставлению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краткое описание порядка предоставления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перечень документов, необходимых для получения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максимальные сроки предоставления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время приема документов, необходимых для предоставления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основания для отказа в предоставлении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сведения о безвозмездности предоставления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- порядок получения информации и записи на прием к должностным лицам администрации </w:t>
      </w:r>
      <w:r w:rsidR="00962C2B">
        <w:t xml:space="preserve">сельского поселения </w:t>
      </w:r>
      <w:r w:rsidR="00654BE5">
        <w:t>Мендяновский</w:t>
      </w:r>
      <w:r w:rsidR="00962C2B">
        <w:t xml:space="preserve"> сельсовет муниципального района Альшеевский район Республики Башкортостан</w:t>
      </w:r>
      <w:r>
        <w:t>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- порядок обжалования решений и действий (бездействия) администрации </w:t>
      </w:r>
      <w:r w:rsidR="00962C2B">
        <w:t xml:space="preserve">сельского поселения </w:t>
      </w:r>
      <w:r w:rsidR="00654BE5">
        <w:t>Мендяновский</w:t>
      </w:r>
      <w:r w:rsidR="00962C2B">
        <w:t xml:space="preserve"> сельсовет муниципального района Альшеевский район Республики Башкортостан</w:t>
      </w:r>
      <w:r>
        <w:t>, а также их должностных лиц, муниципальных служащих.</w:t>
      </w:r>
    </w:p>
    <w:p w:rsidR="00EB1F72" w:rsidRDefault="00962C2B">
      <w:pPr>
        <w:pStyle w:val="ConsPlusNormal"/>
        <w:spacing w:before="240"/>
        <w:ind w:firstLine="540"/>
        <w:jc w:val="both"/>
      </w:pPr>
      <w:r>
        <w:t>12. На сайте</w:t>
      </w:r>
      <w:r w:rsidR="00EB1F72">
        <w:t xml:space="preserve"> администрации</w:t>
      </w:r>
      <w:r w:rsidRPr="00962C2B">
        <w:t xml:space="preserve"> </w:t>
      </w:r>
      <w:r>
        <w:t xml:space="preserve">сельского поселения </w:t>
      </w:r>
      <w:r w:rsidR="00654BE5">
        <w:t>Мендяновский</w:t>
      </w:r>
      <w:r>
        <w:t xml:space="preserve"> сельсовет муниципального района Альшеевский район Республики Башкортостан </w:t>
      </w:r>
      <w:r w:rsidR="00EB1F72">
        <w:t>размещается следующая информация: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полный текст Административного регламента;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извлечения из нормативных правовых актов, содержащих положения, регулирующие деятельность по предоставлению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перечень документов, необходимых для предоставления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форма анкеты-заявления;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максимальные сроки предоставления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сведения о безвозмездности предоставления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порядок записи на прием к должностным лицам администрации;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адрес</w:t>
      </w:r>
      <w:r w:rsidR="00962C2B">
        <w:t>а и режимы работы администрации</w:t>
      </w:r>
      <w:r>
        <w:t>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2B6C6F">
      <w:pPr>
        <w:pStyle w:val="ConsPlusNormal"/>
        <w:spacing w:before="240"/>
        <w:ind w:firstLine="540"/>
        <w:jc w:val="both"/>
      </w:pPr>
      <w:r>
        <w:t>13</w:t>
      </w:r>
      <w:r w:rsidR="00EB1F72">
        <w:t>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главой муниципального образования или его структурного подразделения, в том числе при направлении ответа в электронной форме - электронной подписью.</w:t>
      </w:r>
    </w:p>
    <w:p w:rsidR="00EB1F72" w:rsidRDefault="002B6C6F">
      <w:pPr>
        <w:pStyle w:val="ConsPlusNormal"/>
        <w:spacing w:before="240"/>
        <w:ind w:firstLine="540"/>
        <w:jc w:val="both"/>
      </w:pPr>
      <w:r>
        <w:t>14</w:t>
      </w:r>
      <w:r w:rsidR="00EB1F72">
        <w:t>. Информация о порядке предоставления муниципальной услуги предоставляется бесплатно.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Раздел II. Стандарт предоставления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I. Наименование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1</w:t>
      </w:r>
      <w:r w:rsidR="00A85FAF">
        <w:t>5</w:t>
      </w:r>
      <w:r>
        <w:t>. Предоставление муниципальной преференции.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Муниципальные преференции могут быть предоставлены на основании правовых актов администрации </w:t>
      </w:r>
      <w:r w:rsidR="00962C2B">
        <w:t xml:space="preserve">сельского поселения </w:t>
      </w:r>
      <w:r w:rsidR="00654BE5">
        <w:t>Мендяновский</w:t>
      </w:r>
      <w:r w:rsidR="00962C2B">
        <w:t xml:space="preserve"> сельсовет муниципального района Альшеевский район Республики Башкортостан </w:t>
      </w:r>
      <w:r>
        <w:t>исключительно в целях: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развития образования и науки;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проведения научных исследований;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защиты окружающей среды;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развития культуры, искусства и сохранения культурных ценностей;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развития физической культуры и спорта;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обеспечения обороноспособности страны и безопасности государства;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производства сельскохозяйственной продукции;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социального обеспечения населения;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охраны труда;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охраны здоровья граждан;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поддержки субъектов малого и среднего предпринимательства;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поддержки социально ориентированных некоммерческих организаций в соответствии с Федеральным законом от 12.01.1996 N 7-ФЗ "О некоммерческих организациях";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определяемых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II. Наименование органа, предоставляющего муниципальную услугу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1</w:t>
      </w:r>
      <w:r w:rsidR="00A85FAF">
        <w:t>6</w:t>
      </w:r>
      <w:r>
        <w:t xml:space="preserve">. Муниципальная услуга предоставляется администрацией </w:t>
      </w:r>
      <w:r w:rsidR="00962C2B">
        <w:t xml:space="preserve">сельского поселения </w:t>
      </w:r>
      <w:r w:rsidR="00654BE5">
        <w:t>Мендяновский</w:t>
      </w:r>
      <w:r w:rsidR="00962C2B">
        <w:t xml:space="preserve"> сельсовет муниципального района Альшеевский район Республики Башкортостан </w:t>
      </w:r>
      <w:r>
        <w:t>(далее - Администрация).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III. Результат предоставления государственной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17</w:t>
      </w:r>
      <w:r w:rsidR="00EB1F72">
        <w:t>. Результатом предоставления муниципальной услуги является предоставление заявителю муниципальной преференции либо мотивированный отказ в ее предоставлении.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IV. Срок предоставления государственной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18</w:t>
      </w:r>
      <w:r w:rsidR="00EB1F72">
        <w:t xml:space="preserve">. Максимальный срок предоставления муниципальной услуги составляет не более 15 календарных дней со дня подачи заявления и необходимых документов в администрацию </w:t>
      </w:r>
      <w:r w:rsidR="00962C2B">
        <w:t xml:space="preserve">сельского поселения </w:t>
      </w:r>
      <w:r w:rsidR="00654BE5">
        <w:t>Мендяновский</w:t>
      </w:r>
      <w:r w:rsidR="00962C2B">
        <w:t xml:space="preserve"> сельсовет муниципального района Альшеевский район Республики Башкортостан</w:t>
      </w:r>
      <w:r w:rsidR="00EB1F72">
        <w:t>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19</w:t>
      </w:r>
      <w:r w:rsidR="00EB1F72">
        <w:t>. Сроки выполнения конкретных административных процедур указаны в соответствующих подразделах раздела III Административного регламента.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V. Правовые основания для предоставления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20</w:t>
      </w:r>
      <w:r w:rsidR="00EB1F72">
        <w:t>. Предоставление муниципальной услуги осуществляется в соответствии с: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Гражданским кодексом Российской Федерации (часть первая) от 30.11.1994 N 51-ФЗ;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Налоговым кодексом Российской Федерации (часть первая) от 31.07.1998 N 146-ФЗ, (часть вторая) от 05.08.2000 N 117-ФЗ;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Федеральным законом от 27.07.2010 N 210-ФЗ "Об организации предоставления государственных и муниципальных услуг";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Федеральным законом от 26.07.2006 N 135-ФЗ "О защите конкуренции";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Федеральным законом от 02.06.2006 N 59-ФЗ "О порядке рассмотрения обращений граждан Российской Федерации";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Федеральным законом от 12.01.1996 N 7-ФЗ "О некоммерческих организациях";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Федеральным законом от 04.05.2011 N 99-ФЗ "О лицензировании отдельных видов деятельности";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постановлением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- Уставом </w:t>
      </w:r>
      <w:r w:rsidR="00962C2B">
        <w:t xml:space="preserve">сельского поселения </w:t>
      </w:r>
      <w:r w:rsidR="00654BE5">
        <w:t>Мендяновский</w:t>
      </w:r>
      <w:r w:rsidR="00962C2B">
        <w:t xml:space="preserve"> сельсовет муниципального района Альшеевский район Республики Башкортостан</w:t>
      </w:r>
      <w:r>
        <w:t>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настоящим Административным регламентом;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- нормативными правовыми актами Российской Федерации и </w:t>
      </w:r>
      <w:r w:rsidR="00962C2B">
        <w:t>Республики Башкортостан</w:t>
      </w:r>
      <w:r>
        <w:t>, регулирующими порядок и условия предоставления муниципальной преференции.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VI. Перечень документов, необходимых в соответствии с нормативными правовыми актами для предоставления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21</w:t>
      </w:r>
      <w:r w:rsidR="00EB1F72">
        <w:t>. Для получения муниципальной услуги заявителем представляются следующие документы: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заявление о предоставлении муниципальной услуги в виде муниципальной преференции с указанием цели предоставления и размера такой преференции, если она предоставляется путем передачи имущества;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нотариально заверенные копии учредительных документов хозяйствующего субъекта.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Документы должны быть представлены на русском языке. К документам, составленным на иностранном языке, должен быть приложен заверенный в установленном порядке перевод на русский язык (с проставлением апостиля компетентного органа государства, в котором этот документ был составлен).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22</w:t>
      </w:r>
      <w:r w:rsidR="00EB1F72">
        <w:t xml:space="preserve">. Заявители могут представить документы, указанные в п. 23 Административного регламента, непосредственно в Администрацию на бумажном носителе, направить в адрес администрации либо направить </w:t>
      </w:r>
      <w:r w:rsidR="00EB1F72" w:rsidRPr="002B6C6F">
        <w:rPr>
          <w:highlight w:val="yellow"/>
        </w:rPr>
        <w:t>в форме электронных документов, заверенных электронной подписью.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23</w:t>
      </w:r>
      <w:r w:rsidR="00EB1F72">
        <w:t>. Средства электронной подписи, применяемые при подаче документов, необходимых для предоставления муниципальной услуги, в электронной форме, должны быть сертифицированы в соответствии с законодательством Российской Федерации.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2</w:t>
      </w:r>
      <w:r w:rsidR="00A85FAF">
        <w:t>4</w:t>
      </w:r>
      <w:r>
        <w:t>. При предоставлении муниципальной у</w:t>
      </w:r>
      <w:r w:rsidR="00CA35ED">
        <w:t xml:space="preserve">слуги администрация </w:t>
      </w:r>
      <w:r>
        <w:t>не вправе требовать от заявителя: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0C6ABD">
        <w:t>Республики</w:t>
      </w:r>
      <w:r w:rsidR="00CA35ED">
        <w:t xml:space="preserve"> Башкортостан</w:t>
      </w:r>
      <w:r>
        <w:t xml:space="preserve"> и муниципальными правовыми актами находятся в распоряжении Администрации, иных исполнительных органов государственной власти, органов местного самоуправления и (или) подведомственных указанным органам организаций, участвующих в предоставлении государственных или муниципальных услуг, за исключением документов, указанных в ч. 6 ст. 7 Федерального закона N 210-ФЗ.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VII. Перечень оснований для отказа в приеме документов, необходимых для предоставления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25</w:t>
      </w:r>
      <w:r w:rsidR="00EB1F72">
        <w:t>. Основаниями для отказа в приеме документов, необходимых для предоставления муниципальной услуги, являются: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предоставление документов, не соответствующих перечню, указанному в п. 23 Административного регламента;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к документам, составленным на иностранном языке, не приложен заверенный в установленном порядке перевод на русский язык (с проставлением апостиля компетентного органа государства, в котором этот документ был составлен).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VIII. Перечень оснований для отказа в предоставлении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2</w:t>
      </w:r>
      <w:r w:rsidR="00A85FAF">
        <w:t>6</w:t>
      </w:r>
      <w:r>
        <w:t>. Заявителю отказывается в предоставлении муниципальной услуги при наличии одного из следующих оснований: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не соответствие муниципальной преференции целям, указанным в п. 17 Административного регламента;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использование муниципальной преференции в целях, не соответствующих указанным в заявлении о даче согласия на предоставление муниципальной преференции целям;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если предоставление муниципальной преференции может привести к устранению или недопущению конкуренции;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поступление от заявителя письменного обращения от отзыве заявления о предоставлении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подача заявления лицом, не уполномоченным совершать такого рода действия.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IX. Перечень услуг, которые являются необходимыми и обязательными для предоставления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27</w:t>
      </w:r>
      <w:r w:rsidR="00EB1F72">
        <w:t>. Услуги, которые являются необходимыми и обязательными для предоставления муниципальной услуги, законодательством не предусмотрены.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X. Порядок, размер и основания взимания платы за предоставление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28</w:t>
      </w:r>
      <w:r w:rsidR="00EB1F72">
        <w:t>. Предоставление муниципальной услуги осуществляется на бесплатной основе.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XI.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29</w:t>
      </w:r>
      <w:r w:rsidR="00EB1F72">
        <w:t>. В связи с отсутствием 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XII. Максимальный срок ожидания в очереди при подаче запроса (заявления) о предоставлении муниципальной услуги, и при получении результата предоставления такой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30</w:t>
      </w:r>
      <w:r w:rsidR="00EB1F72"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XIII. Срок регистрации запроса (заявления) о предоставлении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3</w:t>
      </w:r>
      <w:r w:rsidR="00A85FAF">
        <w:t>1</w:t>
      </w:r>
      <w:r>
        <w:t>. Заявление и документы, указанные в п. 23 Административного регламента, подлежит обязательной регистрации в следующие сроки: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поданные заявителем непосредственно в Администрацию - в день обращения заявителя.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поступившая на почтовый адрес Администрации - не позднее одного рабочего дня, следующего за днем его поступления;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поступившая в виде документа в электронной форме - в день поступления в Администрацию.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XIV. 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информации о порядке предоставления таких услуг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32</w:t>
      </w:r>
      <w:r w:rsidR="00EB1F72">
        <w:t>. В здании Администрации 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актами, включая: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возможность беспрепятственного входа в помещения и выхода из них;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сотрудников, предоставляющих муниципальную услугу;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по территории Администрации;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допуск в здание Администрации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оказание сотрудниками</w:t>
      </w:r>
      <w:r w:rsidR="00490115">
        <w:t xml:space="preserve"> </w:t>
      </w:r>
      <w:r>
        <w:t>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33</w:t>
      </w:r>
      <w:r w:rsidR="00EB1F72">
        <w:t>. Места ожидания непосредственного взаимодействия с сотрудниками, предоставляющими муниципальную услугу, должны соответствовать санитарно-эпидемиологическим требованиям, предусмотренным для общественных помещений.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34</w:t>
      </w:r>
      <w:r w:rsidR="00EB1F72">
        <w:t>. В местах ожидания приема для предоставления муниципальной услуги должны быть предусмотрены сидячие места для посетителей. Количество мест ожидания определяется исходя из фактической нагрузки и возможностей для их размещения в здании.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3</w:t>
      </w:r>
      <w:r w:rsidR="00A85FAF">
        <w:t>5</w:t>
      </w:r>
      <w:r>
        <w:t>. В местах ожидания и непосредственного представления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3</w:t>
      </w:r>
      <w:r w:rsidR="00A85FAF">
        <w:t>6</w:t>
      </w:r>
      <w:r>
        <w:t>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возможности оформления документов, на информационных стендах - образцы и бланки анкет-заявлений.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37</w:t>
      </w:r>
      <w:r w:rsidR="00EB1F72">
        <w:t>. Для удобства получателей муниципальной услуги помещения для непосредственного взаимодействия с сотрудниками, предоставляющими муниципальную услугу, рекомендуется размещать на нижнем этаже здания.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38</w:t>
      </w:r>
      <w:r w:rsidR="00EB1F72">
        <w:t>. Места приема заявителей должны быть оборудованы информационными табличками (вывесками) с указанием: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а) номера кабинета;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б) фамилии, имени, отчества и должности сотрудника, осуществляющего прием заявителей;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в) времени перерыва на обед, технического перерыва.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39</w:t>
      </w:r>
      <w:r w:rsidR="00EB1F72">
        <w:t>. Рабочее место сотрудника, осуществляющего прием заявителей, оснащается настенной вывеской или настольной табличкой с указанием фамилии, имени, отчества и должности.</w:t>
      </w:r>
    </w:p>
    <w:p w:rsidR="00490115" w:rsidRDefault="00490115">
      <w:pPr>
        <w:pStyle w:val="ConsPlusNormal"/>
        <w:jc w:val="center"/>
      </w:pPr>
    </w:p>
    <w:p w:rsidR="00EB1F72" w:rsidRDefault="00EB1F72">
      <w:pPr>
        <w:pStyle w:val="ConsPlusNormal"/>
        <w:jc w:val="center"/>
      </w:pPr>
      <w:r>
        <w:t>Подраздел XV. Показатели доступности и качества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4</w:t>
      </w:r>
      <w:r w:rsidR="00A85FAF">
        <w:t>0</w:t>
      </w:r>
      <w:r>
        <w:t>. Показатели доступности муниципальной услуги: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расширение источников получения информации о порядке предоставления муниципальной услуги (получение информации о муниципальной услуге</w:t>
      </w:r>
      <w:r w:rsidR="00490115">
        <w:t xml:space="preserve"> </w:t>
      </w:r>
      <w:r>
        <w:t>в информационно-теле</w:t>
      </w:r>
      <w:r w:rsidR="00490115">
        <w:t>коммуникационной сети Интернет на сайте</w:t>
      </w:r>
      <w:r>
        <w:t xml:space="preserve"> Администрации;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снижение количества взаимодействий заявителя с сотрудниками Администрации и при предоставлении муниципальной услуги до одного.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41</w:t>
      </w:r>
      <w:r w:rsidR="00EB1F72">
        <w:t>. Показатели качества муниципальной услуги: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соблюдение стандарта предоставления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сокращение количества жалоб заявителей на действия (бездействие) сотрудников Администрации</w:t>
      </w:r>
      <w:r w:rsidR="00391E76">
        <w:t xml:space="preserve"> </w:t>
      </w:r>
      <w:r>
        <w:t>при предоставлении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увеличение доли получателей муниципальной услуги, удовлетворенных качеством предоставления муниципальной услуги.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XVI. Иные требования к предоставлению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391E76" w:rsidRDefault="00A85FAF" w:rsidP="00391E76">
      <w:pPr>
        <w:pStyle w:val="ConsPlusNormal"/>
        <w:ind w:firstLine="540"/>
        <w:jc w:val="both"/>
      </w:pPr>
      <w:r>
        <w:t>42</w:t>
      </w:r>
      <w:r w:rsidR="00EB1F72">
        <w:t>. Получатели муниципальной услуги помимо личной подачи в Администрацию документов, необходимых для получения муниципальной услуги, могут обратиться за получением муниципальной услуги путем направления документов почтовым отправлением</w:t>
      </w:r>
      <w:r w:rsidR="00391E76">
        <w:t>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43</w:t>
      </w:r>
      <w:r w:rsidR="00EB1F72">
        <w:t>. К документам, необходимым для предоставления муниципальной услуги, направляемым в электронной форме, предъявляются следующие требования: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они должны быть представлены в форме электронных документов, удостоверенных электронной подписью лица, подписавшего документ, или электронной подписью нотариуса;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каждый отдельный документ, необходимый для предоставления муниципальной услуги, должен быть загружен в виде отдельного файла. Количество файлов должно соответствовать количеству документов, необходимых для предоставления муниципальной услуги,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Раздел III. Состав, последовательность и сроки выполнения</w:t>
      </w:r>
    </w:p>
    <w:p w:rsidR="00EB1F72" w:rsidRDefault="00EB1F72">
      <w:pPr>
        <w:pStyle w:val="ConsPlusNormal"/>
        <w:jc w:val="center"/>
      </w:pPr>
      <w:r>
        <w:t>административных процедур (действий)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44</w:t>
      </w:r>
      <w:r w:rsidR="00EB1F72">
        <w:t>. Предоставление муниципальной услуги по предоставлению муниципальной преференции, включает в себя следующие административные процедуры: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принятие заявления;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рассмотрение заявления о предоставлении муниципальной преференции;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подготовка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имущества;</w:t>
      </w:r>
    </w:p>
    <w:p w:rsidR="00EB1F72" w:rsidRPr="0068571D" w:rsidRDefault="00EB1F72" w:rsidP="0068571D">
      <w:pPr>
        <w:pStyle w:val="1"/>
        <w:spacing w:before="0" w:beforeAutospacing="0" w:after="0" w:afterAutospacing="0" w:line="276" w:lineRule="auto"/>
        <w:ind w:firstLine="539"/>
        <w:jc w:val="both"/>
        <w:rPr>
          <w:b w:val="0"/>
          <w:sz w:val="24"/>
          <w:szCs w:val="24"/>
        </w:rPr>
      </w:pPr>
      <w:r w:rsidRPr="0068571D">
        <w:rPr>
          <w:b w:val="0"/>
          <w:sz w:val="24"/>
          <w:szCs w:val="24"/>
        </w:rPr>
        <w:t xml:space="preserve">- подготовка заявления о даче согласия на предоставление такой преференции по форме, определенной федеральным антимонопольным органом, направление его в </w:t>
      </w:r>
      <w:r w:rsidR="0068571D">
        <w:rPr>
          <w:b w:val="0"/>
          <w:sz w:val="24"/>
          <w:szCs w:val="24"/>
        </w:rPr>
        <w:t>Управление</w:t>
      </w:r>
      <w:r w:rsidR="0068571D" w:rsidRPr="0068571D">
        <w:rPr>
          <w:b w:val="0"/>
          <w:sz w:val="24"/>
          <w:szCs w:val="24"/>
        </w:rPr>
        <w:t xml:space="preserve"> Федеральной антимонопольной службы по Республике Башкортостан </w:t>
      </w:r>
      <w:r w:rsidRPr="0068571D">
        <w:rPr>
          <w:b w:val="0"/>
          <w:sz w:val="24"/>
          <w:szCs w:val="24"/>
        </w:rPr>
        <w:t>совместно с документами, предусмотренными ч. 1 ст. 20 Федерального закона от 26.07.2006 N 135-ФЗ "О защите конкуренции";</w:t>
      </w:r>
    </w:p>
    <w:p w:rsidR="00EB1F72" w:rsidRDefault="00EB1F72" w:rsidP="0068571D">
      <w:pPr>
        <w:pStyle w:val="ConsPlusNormal"/>
        <w:spacing w:line="276" w:lineRule="auto"/>
        <w:ind w:firstLine="539"/>
        <w:jc w:val="both"/>
      </w:pPr>
      <w:r>
        <w:t>- выдача результата предоставления муниципальной услуги заявителю.</w:t>
      </w:r>
    </w:p>
    <w:p w:rsidR="0068571D" w:rsidRDefault="0068571D" w:rsidP="0068571D">
      <w:pPr>
        <w:pStyle w:val="ConsPlusNormal"/>
        <w:spacing w:line="276" w:lineRule="auto"/>
        <w:ind w:firstLine="539"/>
        <w:jc w:val="both"/>
      </w:pPr>
    </w:p>
    <w:p w:rsidR="00EB1F72" w:rsidRDefault="00A85FAF" w:rsidP="0068571D">
      <w:pPr>
        <w:pStyle w:val="ConsPlusNormal"/>
        <w:spacing w:line="276" w:lineRule="auto"/>
        <w:ind w:firstLine="539"/>
        <w:jc w:val="both"/>
      </w:pPr>
      <w:r>
        <w:t>45</w:t>
      </w:r>
      <w:r w:rsidR="00EB1F72">
        <w:t>. Принятие заявления.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Основанием для начала исполнения административной процедуры является обращение заявителя в Администрацию, либо поступление запроса в Администрацию по почте, по информационно-телекоммуникационным сетям общего доступа, в том числе сети "Интернет", включая электронную почту.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Письменные обращения (заявления) о предоставлении муниципальной преференции оформляются в соответствии с типовой формой, установленной Администрацией (приложение к административному регламенту).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В заявлении указывается цель использования муниципальной преференции.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Заявления могут быть заполнены от руки или машинным способом, распечатаны посредством электронных печатающих устройств.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Заявления от индивидуальных предпринимателей и юридических лиц оформляются как на фирменных бланках, так и на простом листе и заверяются подписью и печатью.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К заявлению о предоставлении муниципальной преференции прилагаются документы в соответствии с п. 23 настоящего регламента.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Должностное лицо, в обязанности которого входит принятие документов: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проверяет наличие приложенных к заявлению документов, перечисленных в п. 23 Административного регламента;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при выявлении несоответствия приложенных к заявлению документов п. 23 и 28 Административного регламента, возвращает заявление и приложения заявителю с разъяснением причины;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регистрирует поступление заявления в соответствии с установленными правилами делопроизводства Администрации;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сообщает заявителю номер и дату регистрации заявления, выдает расписку в его получении.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При поступлении заявления о предоставлении муниципал</w:t>
      </w:r>
      <w:r w:rsidR="002B6C6F">
        <w:t xml:space="preserve">ьной преференции по почте, либо </w:t>
      </w:r>
      <w:r>
        <w:t>по электронной почте, должностным лицом, в обязанности которого входит принятие документов, не осуществляются проверка наличия приложенных к заявлению документов, перечисленных в п. 23 Административного регламента, возвращение заявления, сообщение номера и даты регистрации, а также выдача расписки в получении.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получение должностным лицом, уполномоченным на рассмотрение обращения заявителя, принятых документов.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Срок исполнения административной процедуры составляет не более 15 минут с момента поступления заявления должностному лицу, в обязанности которого входит принятие документов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46</w:t>
      </w:r>
      <w:r w:rsidR="00EB1F72">
        <w:t>. Рассмотрение обращения заявителя.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Основанием для начала процедуры рассмотрения обращения заявителя является получение должностным лицом Администрации принятых документов.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При получении запроса заявителя, должностное лицо, ответственное за рассмотрение обращения заявителя: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устанавливает предмет обращения заявителя;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проверяет наличие приложенных к заявлению документов, перечисленных в п. 23 настоящего регламента, их соответствие требованиям Административного регламента;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установление соответствия муниципальной преференции целям, указанным в п. 17 Административного регламента.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В случае представления заявления и (или) документов, не соответствующих требованиям, указанным п. 23 Административного регламента, орган местного самоуправления в течение 10 календарных дней со дня получения указанного заявления принимает мотивированное решение о несоответствии представленных заявления и (или) прилагаемых к нему документов и возвращает заявление заказным письмом с уведомлением о вручении с приложением удостоверенной в установленном порядке копии такого решения, при этом заявление считается не</w:t>
      </w:r>
      <w:r w:rsidR="0068571D">
        <w:t xml:space="preserve"> </w:t>
      </w:r>
      <w:r>
        <w:t>представленным.</w:t>
      </w:r>
    </w:p>
    <w:p w:rsidR="00EB1F72" w:rsidRDefault="0068571D">
      <w:pPr>
        <w:pStyle w:val="ConsPlusNormal"/>
        <w:spacing w:before="240"/>
        <w:ind w:firstLine="540"/>
        <w:jc w:val="both"/>
      </w:pPr>
      <w:r>
        <w:t>В случае установления</w:t>
      </w:r>
      <w:r w:rsidR="00EB1F72">
        <w:t xml:space="preserve"> не соответствия муниципальной преференции целям, указанным в п. 17 Административного регламента, орган местного самоуправления в течение 10 календарных дней со дня получения указанного заявления принимает мотивированное решение об отказе в предоставлении муниципальной услуги, которое совместно с заявлением и приложенными к нему документами направляется заявителю заказным письмом с уведомлением о вручении.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установление основания для предоставления муниципальной услуги.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Срок исполнения административной процедуры составляет не более 10 календарных дней.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47</w:t>
      </w:r>
      <w:r w:rsidR="00EB1F72">
        <w:t>. Подготовка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Основанием для начала названной процедуры является поручение главой Администрации составление должностным лицом Администрации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В случае, если заявление и приложенные к нему документы соответствуют требованиям п. 23 и 52 Административного регламента должностное лицо Администрации осуществляет подготовку проекта муниципального правового акта.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Подготовленный проект в течение 3 рабочих дней направляется главе Администрации.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Глава Администрации согласовывает проект в течение 2 рабочих дней.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В случае отсутствия достаточных оснований для принятия решения проект возвращается на доработку ответственному должностному лицу поручением главы администрации.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Исполнитель осуществляет доработку проекта в срок не позднее чем за 5 рабочих дней.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составление проекта муниципального правового акта, которым предусматривается предоставление муниципальной преференции.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Срок исполнения административной процедуры составляет не более 15 календарных дней.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48</w:t>
      </w:r>
      <w:r w:rsidR="00EB1F72">
        <w:t xml:space="preserve">. Подготовка заявления о даче согласия на предоставление муниципальной преференции по форме, определенной федеральным антимонопольным органом, направление УФАС России по </w:t>
      </w:r>
      <w:r w:rsidR="0068571D">
        <w:t>Республике Башкортостан</w:t>
      </w:r>
      <w:r w:rsidR="00EB1F72">
        <w:t xml:space="preserve"> совместно с документами, предусмотренными ч. 1 ст. 20 Федерального закона от 26.07.2006 N 135-ФЗ "О защите конкуренции".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Основанием для начала названной процедуры является согласование главой Администрации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Должностное лицо администрации в течении 2 рабочих дней осуществляет подготовку заявления о даче согласия на предоставление муниципальной преференции по форме, установленной приложением N 5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преференции, утвержденной приказом Федеральной антимонопольной службы от 16.12.2009 N 841, и передает его глав</w:t>
      </w:r>
      <w:r w:rsidR="0068571D">
        <w:t>е</w:t>
      </w:r>
      <w:r>
        <w:t xml:space="preserve"> администрации.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Глава Администрации подписывает заявление в течение 2 рабочих дней.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Подписанное заявление в течении 2 рабочих дней направляется почтовой связью в УФАС России по </w:t>
      </w:r>
      <w:r w:rsidR="0068571D">
        <w:t>Республике Башкортостан</w:t>
      </w:r>
      <w:r>
        <w:t>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Результатом административной процедуры является направление заявления о даче согласия на предоставление муниципальной преференции в УФАС России </w:t>
      </w:r>
      <w:r w:rsidR="0068571D">
        <w:t xml:space="preserve">по Республике Башкортостан </w:t>
      </w:r>
      <w:r>
        <w:t>совместно с документами, предусмотренными ч. 1 ст. 20 Федерального закона от 26.07.2006 N 135-ФЗ "О защите конкуренции".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Срок исполнения административной процедуры составляет не более 10 календарных дней.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49</w:t>
      </w:r>
      <w:r w:rsidR="00EB1F72">
        <w:t>. Выдача результата предоставления муниципальной услуги заявителю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Основанием для начала названной процедуры является получения одного из решений УФАС России </w:t>
      </w:r>
      <w:r w:rsidR="009A70D1">
        <w:t>по Республике Башкортостан</w:t>
      </w:r>
      <w:r>
        <w:t>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1) о даче согласия на предоставление муниципальной преференции;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2) о продлении срока рассмотрения заявления;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3) об отказе в предоставлении муниципальной преференции;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4) о даче согласия на предоставление муниципальной преференции и введении ограничения в отношении предоставления муниципальной преференции.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В случае получения решения УФАС России </w:t>
      </w:r>
      <w:r w:rsidR="009A70D1">
        <w:t xml:space="preserve">по Республике Башкортостан </w:t>
      </w:r>
      <w:r>
        <w:t>о даче согласия на предоставление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преференции, копия которого направляется заявителю заказным письмом с уведомлением о вручении.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В случае получения решения УФАС России </w:t>
      </w:r>
      <w:r w:rsidR="009A70D1">
        <w:t xml:space="preserve">по Республике Башкортостан </w:t>
      </w:r>
      <w:r>
        <w:t>о продлении срока рассмотрения заявления орган местного самоуправления в течение 10 календарных дней со дня получения указанного решения уведомляет заявителя о продлении рассмотрении заявления органа местного самоуправления.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В случае получения решения УФАС России </w:t>
      </w:r>
      <w:r w:rsidR="009A70D1">
        <w:t xml:space="preserve">по Республике Башкортостан </w:t>
      </w:r>
      <w:r>
        <w:t>об отказе в предоставлении муниципальной преференции орган местного самоуправления в течение 10 календарных дней со дня получения указанного решения принимает мотивированное решение об отказе в предоставлении муниципальной услуги, которое совместно с заявление о предоставлении муниципальной услуги и приложенными документами направляется заявителю заказным письмом с уведомлением о вручении. Копии заявления о предоставлении муниципальной услуги и приложенные документы хранятся в Администрации.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В случае получения решения УФАС России </w:t>
      </w:r>
      <w:r w:rsidR="009A70D1">
        <w:t xml:space="preserve">по Республике Башкортостан </w:t>
      </w:r>
      <w:r>
        <w:t>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преференции, копия которого направляется заявителю заказным письмом с уведомлением о вручении.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В случае принятия УФАС России </w:t>
      </w:r>
      <w:r w:rsidR="009A70D1">
        <w:t xml:space="preserve">по Республике Башкортостан </w:t>
      </w:r>
      <w:r>
        <w:t xml:space="preserve">решения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истребует от получателя муниципальной услуги документы, подтверждающие соблюдение установленных ограничений, перечень которых устанавливается антимонопольным органом, и в месячный срок с даты предоставления муниципальной преференции предоставляет документы в УФАС России </w:t>
      </w:r>
      <w:r w:rsidR="009A70D1">
        <w:t>по Республике Башкортостан</w:t>
      </w:r>
      <w:r>
        <w:t>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направление принятие Администрацией решения о предоставление либо об отказе в предоставлении муниципальной преференции.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Срок исполнения административной процедуры составляет не более 30 календарных дней.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Раздел IV. Контроль за совершением действий при предоставлении муниципальной услуги и принятии решений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50</w:t>
      </w:r>
      <w:r w:rsidR="00EB1F72">
        <w:t xml:space="preserve">. Текущий контроль за соблюдением последовательности действий, определенных Административным регламентом, и принятию обоснованных решений должностным лицом Администрации осуществляется главой </w:t>
      </w:r>
      <w:r w:rsidR="009A70D1">
        <w:t>сельского поселения.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51</w:t>
      </w:r>
      <w:r w:rsidR="00EB1F72">
        <w:t>. Текущий контроль осуществляется путем проведения проверок соблюдения и исполнения должностным лицом Администрации Административного регламента.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52</w:t>
      </w:r>
      <w:r w:rsidR="00EB1F72">
        <w:t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в предоставлении муниципальной услуги, рассмотрение, принятие решений и подготовку ответов на обращения заявителей по предоставлению муниципальной услуги, содержащие жалобы на решения, действия (бездействие) должностного лица администрации, осуществляющего рассмотрение заявления на предоставление муниципальной услуги.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53</w:t>
      </w:r>
      <w:r w:rsidR="00EB1F72">
        <w:t>. 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54</w:t>
      </w:r>
      <w:r w:rsidR="00EB1F72">
        <w:t>. По результатам проведенных проверок, в случае выявления нарушений прав заявителей по предоставлению муниципальной услуги, осуществляется привлечение виновных лиц к дисциплинарной ответственности.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55</w:t>
      </w:r>
      <w:r w:rsidR="00EB1F72">
        <w:t>. Все должностные лица, участвующие в предоставлении данной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56</w:t>
      </w:r>
      <w:r w:rsidR="00EB1F72">
        <w:t xml:space="preserve">. Заявитель может обратиться с жалобой в адрес главы </w:t>
      </w:r>
      <w:r w:rsidR="009A70D1">
        <w:t>сельского поселения</w:t>
      </w:r>
      <w:r w:rsidR="00EB1F72">
        <w:t>, его заместителя.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57</w:t>
      </w:r>
      <w:r w:rsidR="00EB1F72">
        <w:t>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58</w:t>
      </w:r>
      <w:r w:rsidR="00EB1F72">
        <w:t>. Жалоба может быть направлена по почте, с использованием информационно-телекоммуникационной сети Интернет, официального сайта Администрации, а также может быть принята при личном приеме заявителя.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59</w:t>
      </w:r>
      <w:r w:rsidR="00EB1F72">
        <w:t>. Жалоба должна содержать: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фамилию, имя, отчество (при наличии) гражданина (наименование юридического лица), которым подается жалоба, его место жительства или пребывания (место нахождения - для юридического лица);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доводы, на основании которых заявитель не согласен с решением и действием (бездействием), органа, предоставляющего муниципальную услугу, должностного лица (муниципального служащего)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60</w:t>
      </w:r>
      <w:r w:rsidR="00EB1F72"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61</w:t>
      </w:r>
      <w:r w:rsidR="00EB1F72"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частично удовлетворяет жалобу, содержащую несколько доводов, часть из которых не нашла своего подтверждения;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отказывает в удовлетворении жалобы.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62</w:t>
      </w:r>
      <w:r w:rsidR="00EB1F72">
        <w:t>. Не позднее дня, следующего за днем принятия решения, указанного в п. 67 Административного регламента, заявителю в письменной форме, а по желанию заявителя в электронной форме направляется мотивированный ответ о результатах рассмотрения жалобы.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63</w:t>
      </w:r>
      <w:r w:rsidR="00EB1F72">
        <w:t>. В случае установления в ходе или по результатам рассмотрения жалобы признаков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и органы, уполномоченные рассматривать дела об административных правонарушениях.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64</w:t>
      </w:r>
      <w:r w:rsidR="00EB1F72">
        <w:t>. Действия (бездействия) а так же решение должностных лиц, ответственных за исполнение муниципальной услуги, могут быть обжалованы заявителем в судебном порядке.</w:t>
      </w:r>
    </w:p>
    <w:p w:rsidR="00EB1F72" w:rsidRDefault="00EB1F72">
      <w:pPr>
        <w:pStyle w:val="ConsPlusNormal"/>
        <w:ind w:firstLine="540"/>
        <w:jc w:val="both"/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EB1F72" w:rsidRPr="009A70D1" w:rsidRDefault="00EB1F72" w:rsidP="009A70D1">
      <w:pPr>
        <w:pStyle w:val="ConsPlusNormal"/>
        <w:ind w:left="6521"/>
        <w:jc w:val="right"/>
        <w:rPr>
          <w:sz w:val="22"/>
          <w:szCs w:val="22"/>
        </w:rPr>
      </w:pPr>
      <w:r w:rsidRPr="009A70D1">
        <w:rPr>
          <w:sz w:val="22"/>
          <w:szCs w:val="22"/>
        </w:rPr>
        <w:t>Приложение</w:t>
      </w:r>
    </w:p>
    <w:p w:rsidR="00EB1F72" w:rsidRPr="009A70D1" w:rsidRDefault="00EB1F72" w:rsidP="009A70D1">
      <w:pPr>
        <w:pStyle w:val="ConsPlusNormal"/>
        <w:ind w:left="6804"/>
        <w:jc w:val="both"/>
        <w:rPr>
          <w:sz w:val="22"/>
          <w:szCs w:val="22"/>
        </w:rPr>
      </w:pPr>
      <w:r w:rsidRPr="009A70D1">
        <w:rPr>
          <w:sz w:val="22"/>
          <w:szCs w:val="22"/>
        </w:rPr>
        <w:t>к Административному регламенту предоставления муниципальной услуги</w:t>
      </w:r>
      <w:r w:rsidR="009A70D1">
        <w:rPr>
          <w:sz w:val="22"/>
          <w:szCs w:val="22"/>
        </w:rPr>
        <w:t>"Предоставление м</w:t>
      </w:r>
      <w:r w:rsidRPr="009A70D1">
        <w:rPr>
          <w:sz w:val="22"/>
          <w:szCs w:val="22"/>
        </w:rPr>
        <w:t>униципальной преференции"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 w:rsidP="002B6C6F">
      <w:pPr>
        <w:pStyle w:val="ConsPlusNormal"/>
        <w:ind w:left="4820"/>
        <w:jc w:val="both"/>
      </w:pPr>
      <w:r>
        <w:t>Главе сельского поселения</w:t>
      </w:r>
      <w:r w:rsidR="009A70D1">
        <w:t xml:space="preserve"> </w:t>
      </w:r>
      <w:r w:rsidR="00654BE5">
        <w:t>Мендяновский</w:t>
      </w:r>
      <w:r w:rsidR="009A70D1">
        <w:t xml:space="preserve"> сельсовет муниципального района Альшеевский район Республики Башкортостан</w:t>
      </w:r>
    </w:p>
    <w:p w:rsidR="009A70D1" w:rsidRDefault="009A70D1" w:rsidP="002B6C6F">
      <w:pPr>
        <w:pStyle w:val="ConsPlusNormal"/>
        <w:ind w:left="4820"/>
        <w:jc w:val="both"/>
      </w:pPr>
      <w:r>
        <w:t>_____________________________________</w:t>
      </w:r>
      <w:r w:rsidR="002B6C6F">
        <w:t>______</w:t>
      </w:r>
      <w:r>
        <w:t>_</w:t>
      </w:r>
    </w:p>
    <w:p w:rsidR="00EB1F72" w:rsidRDefault="00EB1F72" w:rsidP="002B6C6F">
      <w:pPr>
        <w:pStyle w:val="ConsPlusNormal"/>
        <w:ind w:left="4820"/>
        <w:jc w:val="both"/>
      </w:pPr>
    </w:p>
    <w:p w:rsidR="00EB1F72" w:rsidRDefault="00EB1F72" w:rsidP="002B6C6F">
      <w:pPr>
        <w:pStyle w:val="ConsPlusNormal"/>
        <w:ind w:left="4820"/>
        <w:jc w:val="both"/>
      </w:pPr>
      <w:r>
        <w:t>от ____________________________________</w:t>
      </w:r>
      <w:r w:rsidR="002B6C6F">
        <w:t>______</w:t>
      </w:r>
    </w:p>
    <w:p w:rsidR="00EB1F72" w:rsidRPr="009A70D1" w:rsidRDefault="00EB1F72" w:rsidP="002B6C6F">
      <w:pPr>
        <w:pStyle w:val="ConsPlusNormal"/>
        <w:ind w:left="4820"/>
        <w:jc w:val="both"/>
        <w:rPr>
          <w:vertAlign w:val="superscript"/>
        </w:rPr>
      </w:pPr>
      <w:r w:rsidRPr="009A70D1">
        <w:rPr>
          <w:vertAlign w:val="superscript"/>
        </w:rPr>
        <w:t>(ФИО заявителя, организационно-правовая форма</w:t>
      </w:r>
      <w:r w:rsidR="002B6C6F">
        <w:rPr>
          <w:vertAlign w:val="superscript"/>
        </w:rPr>
        <w:t xml:space="preserve"> </w:t>
      </w:r>
      <w:r w:rsidRPr="009A70D1">
        <w:rPr>
          <w:vertAlign w:val="superscript"/>
        </w:rPr>
        <w:t>и наименование юридического лица)</w:t>
      </w:r>
    </w:p>
    <w:p w:rsidR="00EB1F72" w:rsidRDefault="00EB1F72" w:rsidP="002B6C6F">
      <w:pPr>
        <w:pStyle w:val="ConsPlusNormal"/>
        <w:ind w:left="4820"/>
        <w:jc w:val="both"/>
      </w:pPr>
      <w:r>
        <w:t>ИНН___</w:t>
      </w:r>
      <w:r w:rsidR="002B6C6F">
        <w:t>_______________________________</w:t>
      </w:r>
    </w:p>
    <w:p w:rsidR="00EB1F72" w:rsidRDefault="00EB1F72" w:rsidP="002B6C6F">
      <w:pPr>
        <w:pStyle w:val="ConsPlusNormal"/>
        <w:ind w:left="4820"/>
        <w:jc w:val="both"/>
      </w:pPr>
    </w:p>
    <w:p w:rsidR="00EB1F72" w:rsidRDefault="00EB1F72" w:rsidP="002B6C6F">
      <w:pPr>
        <w:pStyle w:val="ConsPlusNormal"/>
        <w:ind w:left="4820"/>
        <w:jc w:val="both"/>
      </w:pPr>
      <w:r>
        <w:t>Адрес _________________________________</w:t>
      </w:r>
      <w:r w:rsidR="002B6C6F">
        <w:t>_____</w:t>
      </w:r>
    </w:p>
    <w:p w:rsidR="00EB1F72" w:rsidRDefault="00EB1F72" w:rsidP="002B6C6F">
      <w:pPr>
        <w:pStyle w:val="ConsPlusNormal"/>
        <w:spacing w:before="240"/>
        <w:ind w:left="4820"/>
        <w:jc w:val="both"/>
      </w:pPr>
      <w:r>
        <w:t>____________________________________________</w:t>
      </w:r>
    </w:p>
    <w:p w:rsidR="00EB1F72" w:rsidRPr="002B6C6F" w:rsidRDefault="00EB1F72" w:rsidP="002B6C6F">
      <w:pPr>
        <w:pStyle w:val="ConsPlusNormal"/>
        <w:ind w:left="4820"/>
        <w:jc w:val="center"/>
        <w:rPr>
          <w:vertAlign w:val="superscript"/>
        </w:rPr>
      </w:pPr>
      <w:r>
        <w:t>(</w:t>
      </w:r>
      <w:r w:rsidRPr="002B6C6F">
        <w:rPr>
          <w:vertAlign w:val="superscript"/>
        </w:rPr>
        <w:t>адрес регистрации и фактического проживания, для юридических лиц - адрес регистрации и фактического места нахождения)</w:t>
      </w:r>
    </w:p>
    <w:p w:rsidR="00EB1F72" w:rsidRDefault="00EB1F72" w:rsidP="002B6C6F">
      <w:pPr>
        <w:pStyle w:val="ConsPlusNormal"/>
        <w:ind w:left="4820"/>
        <w:jc w:val="both"/>
      </w:pPr>
      <w:r>
        <w:t>Паспорт</w:t>
      </w:r>
      <w:r w:rsidR="002B6C6F">
        <w:t>____________________________________</w:t>
      </w:r>
    </w:p>
    <w:p w:rsidR="00EB1F72" w:rsidRDefault="00EB1F72" w:rsidP="002B6C6F">
      <w:pPr>
        <w:pStyle w:val="ConsPlusNormal"/>
        <w:ind w:left="4820"/>
        <w:jc w:val="both"/>
      </w:pPr>
      <w:r>
        <w:t>___________</w:t>
      </w:r>
      <w:r w:rsidR="002B6C6F">
        <w:t>_________________________________</w:t>
      </w:r>
    </w:p>
    <w:p w:rsidR="00EB1F72" w:rsidRPr="002B6C6F" w:rsidRDefault="00EB1F72" w:rsidP="002B6C6F">
      <w:pPr>
        <w:pStyle w:val="ConsPlusNormal"/>
        <w:ind w:left="4820"/>
        <w:jc w:val="center"/>
        <w:rPr>
          <w:vertAlign w:val="superscript"/>
        </w:rPr>
      </w:pPr>
      <w:r w:rsidRPr="002B6C6F">
        <w:rPr>
          <w:vertAlign w:val="superscript"/>
        </w:rPr>
        <w:t>(для физических лиц (индивидуальных предпринимателей)</w:t>
      </w:r>
    </w:p>
    <w:p w:rsidR="00EB1F72" w:rsidRDefault="00EB1F72" w:rsidP="002B6C6F">
      <w:pPr>
        <w:pStyle w:val="ConsPlusNormal"/>
        <w:ind w:left="4820"/>
        <w:jc w:val="both"/>
      </w:pPr>
      <w:r>
        <w:t>Телефон: ______________________________</w:t>
      </w:r>
    </w:p>
    <w:p w:rsidR="00EB1F72" w:rsidRDefault="00EB1F72" w:rsidP="002B6C6F">
      <w:pPr>
        <w:pStyle w:val="ConsPlusNormal"/>
        <w:ind w:left="4820"/>
        <w:jc w:val="both"/>
      </w:pPr>
    </w:p>
    <w:p w:rsidR="00EB1F72" w:rsidRDefault="00EB1F72" w:rsidP="002B6C6F">
      <w:pPr>
        <w:pStyle w:val="ConsPlusNormal"/>
        <w:ind w:left="4820"/>
        <w:jc w:val="both"/>
      </w:pPr>
      <w:r>
        <w:t>Адрес электронной почты ______________</w:t>
      </w:r>
      <w:r w:rsidR="002B6C6F">
        <w:t>____</w:t>
      </w:r>
      <w:r>
        <w:t>__</w:t>
      </w:r>
    </w:p>
    <w:p w:rsidR="00EB1F72" w:rsidRDefault="00EB1F72" w:rsidP="002B6C6F">
      <w:pPr>
        <w:pStyle w:val="ConsPlusNormal"/>
        <w:spacing w:before="240"/>
        <w:ind w:left="4820"/>
        <w:jc w:val="both"/>
      </w:pPr>
      <w:r>
        <w:t>____________________________________</w:t>
      </w:r>
      <w:r w:rsidR="002B6C6F">
        <w:t>_____</w:t>
      </w:r>
      <w:r>
        <w:t>__</w:t>
      </w:r>
    </w:p>
    <w:p w:rsidR="00EB1F72" w:rsidRPr="002B6C6F" w:rsidRDefault="00EB1F72" w:rsidP="002B6C6F">
      <w:pPr>
        <w:pStyle w:val="ConsPlusNormal"/>
        <w:ind w:left="4820"/>
        <w:jc w:val="center"/>
        <w:rPr>
          <w:vertAlign w:val="superscript"/>
        </w:rPr>
      </w:pPr>
      <w:r w:rsidRPr="002B6C6F">
        <w:rPr>
          <w:vertAlign w:val="superscript"/>
        </w:rPr>
        <w:t>(при наличии)</w:t>
      </w:r>
    </w:p>
    <w:p w:rsidR="00EB1F72" w:rsidRDefault="00EB1F72">
      <w:pPr>
        <w:pStyle w:val="ConsPlusNormal"/>
        <w:ind w:firstLine="540"/>
        <w:jc w:val="both"/>
      </w:pPr>
    </w:p>
    <w:p w:rsidR="002B6C6F" w:rsidRDefault="00EB1F72">
      <w:pPr>
        <w:pStyle w:val="ConsPlusNormal"/>
        <w:jc w:val="center"/>
      </w:pPr>
      <w:r>
        <w:t xml:space="preserve">ЗАЯВЛЕНИЕ </w:t>
      </w:r>
    </w:p>
    <w:p w:rsidR="00EB1F72" w:rsidRDefault="00EB1F72">
      <w:pPr>
        <w:pStyle w:val="ConsPlusNormal"/>
        <w:jc w:val="center"/>
      </w:pPr>
      <w:r>
        <w:t>о предоставлении муниципальной преференции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Прошу Вас предоставить муниципальную преференцию в целях _____________________</w:t>
      </w:r>
    </w:p>
    <w:p w:rsidR="00EB1F72" w:rsidRDefault="00EB1F72" w:rsidP="002B6C6F">
      <w:pPr>
        <w:pStyle w:val="ConsPlusNormal"/>
        <w:spacing w:before="24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6C6F">
        <w:t>_____</w:t>
      </w:r>
      <w:r>
        <w:t>_</w:t>
      </w:r>
    </w:p>
    <w:p w:rsidR="00EB1F72" w:rsidRPr="002B6C6F" w:rsidRDefault="00EB1F72" w:rsidP="002B6C6F">
      <w:pPr>
        <w:pStyle w:val="ConsPlusNormal"/>
        <w:jc w:val="center"/>
        <w:rPr>
          <w:vertAlign w:val="superscript"/>
        </w:rPr>
      </w:pPr>
      <w:r w:rsidRPr="002B6C6F">
        <w:rPr>
          <w:vertAlign w:val="superscript"/>
        </w:rPr>
        <w:t>(указывается цель предоставления муниципальной преференции из п. 17 Административного регламента)</w:t>
      </w:r>
    </w:p>
    <w:p w:rsidR="00EB1F72" w:rsidRDefault="00EB1F72">
      <w:pPr>
        <w:pStyle w:val="ConsPlusNormal"/>
        <w:ind w:firstLine="540"/>
        <w:jc w:val="both"/>
      </w:pPr>
      <w:r>
        <w:t>в виде предоставления (передачи) ______________________________________________</w:t>
      </w:r>
    </w:p>
    <w:p w:rsidR="00EB1F72" w:rsidRDefault="00EB1F72" w:rsidP="002B6C6F">
      <w:pPr>
        <w:pStyle w:val="ConsPlusNormal"/>
        <w:spacing w:before="240"/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EB1F72" w:rsidRPr="002B6C6F" w:rsidRDefault="00EB1F72" w:rsidP="002B6C6F">
      <w:pPr>
        <w:pStyle w:val="ConsPlusNormal"/>
        <w:jc w:val="center"/>
        <w:rPr>
          <w:vertAlign w:val="superscript"/>
        </w:rPr>
      </w:pPr>
      <w:r w:rsidRPr="002B6C6F">
        <w:rPr>
          <w:vertAlign w:val="superscript"/>
        </w:rPr>
        <w:t>(указывается вид и размер преференции)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Приложение: (указывается перечень документов, предусмотренный п. 23 Административного регламента)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"____"_____________20____г.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___________________ _________________ __________________</w:t>
      </w:r>
    </w:p>
    <w:p w:rsidR="00EB1F72" w:rsidRPr="002B6C6F" w:rsidRDefault="00EB1F72" w:rsidP="002B6C6F">
      <w:pPr>
        <w:pStyle w:val="ConsPlusNormal"/>
        <w:ind w:firstLine="539"/>
        <w:jc w:val="both"/>
        <w:rPr>
          <w:vertAlign w:val="superscript"/>
        </w:rPr>
      </w:pPr>
      <w:r w:rsidRPr="002B6C6F">
        <w:rPr>
          <w:vertAlign w:val="superscript"/>
        </w:rPr>
        <w:t xml:space="preserve">(должность для представителя ЮЛ) </w:t>
      </w:r>
      <w:r w:rsidR="002B6C6F">
        <w:rPr>
          <w:vertAlign w:val="superscript"/>
        </w:rPr>
        <w:t xml:space="preserve">     </w:t>
      </w:r>
      <w:r w:rsidRPr="002B6C6F">
        <w:rPr>
          <w:vertAlign w:val="superscript"/>
        </w:rPr>
        <w:t xml:space="preserve">(подпись) </w:t>
      </w:r>
      <w:r w:rsidR="002B6C6F">
        <w:rPr>
          <w:vertAlign w:val="superscript"/>
        </w:rPr>
        <w:t xml:space="preserve">                  </w:t>
      </w:r>
      <w:r w:rsidRPr="002B6C6F">
        <w:rPr>
          <w:vertAlign w:val="superscript"/>
        </w:rPr>
        <w:t>(фамилия, инициалы)</w:t>
      </w:r>
    </w:p>
    <w:sectPr w:rsidR="00EB1F72" w:rsidRPr="002B6C6F" w:rsidSect="00214985">
      <w:headerReference w:type="default" r:id="rId10"/>
      <w:headerReference w:type="first" r:id="rId11"/>
      <w:pgSz w:w="11906" w:h="16838"/>
      <w:pgMar w:top="709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6D2" w:rsidRDefault="001226D2">
      <w:pPr>
        <w:spacing w:after="0" w:line="240" w:lineRule="auto"/>
      </w:pPr>
      <w:r>
        <w:separator/>
      </w:r>
    </w:p>
  </w:endnote>
  <w:endnote w:type="continuationSeparator" w:id="0">
    <w:p w:rsidR="001226D2" w:rsidRDefault="0012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6D2" w:rsidRDefault="001226D2">
      <w:pPr>
        <w:spacing w:after="0" w:line="240" w:lineRule="auto"/>
      </w:pPr>
      <w:r>
        <w:separator/>
      </w:r>
    </w:p>
  </w:footnote>
  <w:footnote w:type="continuationSeparator" w:id="0">
    <w:p w:rsidR="001226D2" w:rsidRDefault="00122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72" w:rsidRPr="00214985" w:rsidRDefault="00EB1F72" w:rsidP="00214985">
    <w:pPr>
      <w:pStyle w:val="a3"/>
    </w:pPr>
    <w:r w:rsidRPr="00214985">
      <w:rPr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72" w:rsidRPr="00214985" w:rsidRDefault="00EB1F72" w:rsidP="00214985">
    <w:pPr>
      <w:pStyle w:val="a3"/>
    </w:pPr>
    <w:r w:rsidRPr="00214985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DC"/>
    <w:rsid w:val="000A748F"/>
    <w:rsid w:val="000C6ABD"/>
    <w:rsid w:val="001226D2"/>
    <w:rsid w:val="00214985"/>
    <w:rsid w:val="002B6C6F"/>
    <w:rsid w:val="0032547D"/>
    <w:rsid w:val="0036770C"/>
    <w:rsid w:val="00391E76"/>
    <w:rsid w:val="003D793A"/>
    <w:rsid w:val="00406EDC"/>
    <w:rsid w:val="00477842"/>
    <w:rsid w:val="00490115"/>
    <w:rsid w:val="004D4097"/>
    <w:rsid w:val="005F59F7"/>
    <w:rsid w:val="00654BE5"/>
    <w:rsid w:val="0068571D"/>
    <w:rsid w:val="00962C2B"/>
    <w:rsid w:val="009A70D1"/>
    <w:rsid w:val="009B3182"/>
    <w:rsid w:val="009D672D"/>
    <w:rsid w:val="00A44EDD"/>
    <w:rsid w:val="00A85FAF"/>
    <w:rsid w:val="00A915E9"/>
    <w:rsid w:val="00BC1C4A"/>
    <w:rsid w:val="00CA35ED"/>
    <w:rsid w:val="00CD11AD"/>
    <w:rsid w:val="00DA0F35"/>
    <w:rsid w:val="00EB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C7C0C2-75C3-4105-981D-0A31FC69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571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8571D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149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14985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2149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14985"/>
    <w:rPr>
      <w:rFonts w:cs="Times New Roman"/>
    </w:rPr>
  </w:style>
  <w:style w:type="paragraph" w:styleId="a7">
    <w:name w:val="List Paragraph"/>
    <w:basedOn w:val="a"/>
    <w:uiPriority w:val="34"/>
    <w:qFormat/>
    <w:rsid w:val="00214985"/>
    <w:pPr>
      <w:ind w:left="720"/>
      <w:contextualSpacing/>
    </w:pPr>
    <w:rPr>
      <w:lang w:eastAsia="en-US"/>
    </w:rPr>
  </w:style>
  <w:style w:type="character" w:styleId="a8">
    <w:name w:val="Hyperlink"/>
    <w:basedOn w:val="a0"/>
    <w:uiPriority w:val="99"/>
    <w:unhideWhenUsed/>
    <w:rsid w:val="00A44EDD"/>
    <w:rPr>
      <w:rFonts w:cs="Times New Roman"/>
      <w:color w:val="0000FF"/>
      <w:u w:val="single"/>
    </w:rPr>
  </w:style>
  <w:style w:type="paragraph" w:styleId="a9">
    <w:name w:val="No Spacing"/>
    <w:uiPriority w:val="1"/>
    <w:rsid w:val="00477842"/>
    <w:pPr>
      <w:spacing w:after="0" w:line="240" w:lineRule="auto"/>
    </w:pPr>
    <w:rPr>
      <w:rFonts w:ascii="Times New Roman" w:hAnsi="Times New Roman"/>
      <w:sz w:val="28"/>
      <w:lang w:eastAsia="en-US"/>
    </w:rPr>
  </w:style>
  <w:style w:type="character" w:styleId="aa">
    <w:name w:val="Strong"/>
    <w:basedOn w:val="a0"/>
    <w:uiPriority w:val="22"/>
    <w:qFormat/>
    <w:rsid w:val="00477842"/>
    <w:rPr>
      <w:rFonts w:cs="Times New Roman"/>
      <w:b/>
    </w:rPr>
  </w:style>
  <w:style w:type="paragraph" w:styleId="ab">
    <w:name w:val="Title"/>
    <w:basedOn w:val="a"/>
    <w:link w:val="ac"/>
    <w:uiPriority w:val="10"/>
    <w:qFormat/>
    <w:rsid w:val="00477842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11">
    <w:name w:val="Без интервала1"/>
    <w:rsid w:val="0047784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Заголовок Знак"/>
    <w:basedOn w:val="a0"/>
    <w:link w:val="ab"/>
    <w:uiPriority w:val="10"/>
    <w:locked/>
    <w:rsid w:val="00477842"/>
    <w:rPr>
      <w:rFonts w:ascii="Times New Roman" w:hAnsi="Times New Roman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6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dyanovo@ufamts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ndyan.xzpro.ru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mendyan.xz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6540</Words>
  <Characters>37283</Characters>
  <Application>Microsoft Office Word</Application>
  <DocSecurity>2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Сукромленского сельского поселения Торжокского района от 24.12.2018 N 26"Об утверждении Административного регламента предоставления муниципальной услуги "Предоставление муниципальной преференции"</vt:lpstr>
    </vt:vector>
  </TitlesOfParts>
  <Company>КонсультантПлюс Версия 4018.00.10</Company>
  <LinksUpToDate>false</LinksUpToDate>
  <CharactersWithSpaces>43736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Сукромленского сельского поселения Торжокского района от 24.12.2018 N 26"Об утверждении Административного регламента предоставления муниципальной услуги "Предоставление муниципальной преференции"</dc:title>
  <dc:subject/>
  <dc:creator>юрист</dc:creator>
  <cp:keywords/>
  <dc:description/>
  <cp:lastModifiedBy>Пользователь Windows</cp:lastModifiedBy>
  <cp:revision>3</cp:revision>
  <cp:lastPrinted>2019-06-20T11:39:00Z</cp:lastPrinted>
  <dcterms:created xsi:type="dcterms:W3CDTF">2019-08-05T08:36:00Z</dcterms:created>
  <dcterms:modified xsi:type="dcterms:W3CDTF">2019-08-05T08:36:00Z</dcterms:modified>
</cp:coreProperties>
</file>