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445D2" w:rsidRPr="002445D2" w:rsidTr="00F832AF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53"/>
              <w:gridCol w:w="2511"/>
              <w:gridCol w:w="3429"/>
            </w:tblGrid>
            <w:tr w:rsidR="002445D2" w:rsidRPr="002445D2" w:rsidTr="00F832AF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БАШҠОРТОСТАН РЕСПУБЛИКАҺ</w:t>
                  </w:r>
                  <w:proofErr w:type="gramStart"/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ӘЛШӘЙ РАЙОНЫ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МУНИЦИПАЛЬ РАЙОНЫНЫҢ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/>
                      <w:b/>
                      <w:sz w:val="20"/>
                      <w:lang w:eastAsia="ru-RU"/>
                    </w:rPr>
                    <w:t>МӘНДӘН</w:t>
                  </w:r>
                  <w:r w:rsidRPr="002445D2">
                    <w:rPr>
                      <w:rFonts w:ascii="a_Timer(15%) Bashkir" w:hAnsi="a_Timer(15%) Bashkir" w:cs="Arial"/>
                      <w:sz w:val="20"/>
                      <w:lang w:eastAsia="ru-RU"/>
                    </w:rPr>
                    <w:t xml:space="preserve"> </w:t>
                  </w: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АУЫЛ СОВЕТЫ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АУЫЛ БИЛӘМӘҺЕ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z w:val="24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ХАКИМИӘТЕ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/>
                      <w:sz w:val="4"/>
                      <w:szCs w:val="4"/>
                      <w:lang w:eastAsia="ru-RU"/>
                    </w:rPr>
                  </w:pP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z w:val="16"/>
                      <w:lang w:eastAsia="ru-RU"/>
                    </w:rPr>
                  </w:pPr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(БАШҠОРТОСТАН РЕСПУБЛИКАҺ</w:t>
                  </w:r>
                  <w:proofErr w:type="gramStart"/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Ы</w:t>
                  </w:r>
                  <w:proofErr w:type="gramEnd"/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z w:val="16"/>
                      <w:lang w:eastAsia="ru-RU"/>
                    </w:rPr>
                  </w:pPr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ӘЛШӘЙ РАЙОНЫ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5D2" w:rsidRPr="002445D2" w:rsidRDefault="002445D2" w:rsidP="002445D2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jc w:val="center"/>
                    <w:rPr>
                      <w:rFonts w:ascii="a_Timer(05%) Bashkir" w:hAnsi="a_Timer(05%) Bashkir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_Timer(05%) Bashkir" w:hAnsi="a_Timer(05%) Bashkir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75335" cy="965835"/>
                        <wp:effectExtent l="0" t="0" r="5715" b="571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335" cy="965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5D2" w:rsidRPr="002445D2" w:rsidRDefault="002445D2" w:rsidP="002445D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5D2" w:rsidRPr="002445D2" w:rsidRDefault="002445D2" w:rsidP="002445D2">
                  <w:pPr>
                    <w:suppressAutoHyphens w:val="0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 xml:space="preserve">          СОВЕТ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СЕЛЬСКОГО ПОСЕЛЕНИЯ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МЕНДЯНОВСКИЙ СЕЛЬСОВЕТ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АЛЬШЕЕВСКИЙ РАЙОН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2445D2">
                    <w:rPr>
                      <w:rFonts w:ascii="a_Timer(15%) Bashkir" w:hAnsi="a_Timer(15%) Bashkir" w:cs="Arial"/>
                      <w:b/>
                      <w:sz w:val="20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/>
                      <w:sz w:val="4"/>
                      <w:szCs w:val="4"/>
                      <w:lang w:eastAsia="ru-RU"/>
                    </w:rPr>
                  </w:pP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z w:val="16"/>
                      <w:lang w:eastAsia="ru-RU"/>
                    </w:rPr>
                  </w:pPr>
                  <w:proofErr w:type="gramStart"/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(МЕНДЯНОВСКИЙ СЕЛЬСОВЕТ</w:t>
                  </w:r>
                  <w:proofErr w:type="gramEnd"/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z w:val="16"/>
                      <w:lang w:eastAsia="ru-RU"/>
                    </w:rPr>
                  </w:pPr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АЛЬШЕЕВСКОГО  РАЙОНА</w:t>
                  </w:r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sz w:val="16"/>
                      <w:lang w:eastAsia="ru-RU"/>
                    </w:rPr>
                  </w:pPr>
                  <w:proofErr w:type="gramStart"/>
                  <w:r w:rsidRPr="002445D2">
                    <w:rPr>
                      <w:rFonts w:ascii="a_Timer(05%) Bashkir" w:hAnsi="a_Timer(05%) Bashkir" w:cs="Arial"/>
                      <w:sz w:val="16"/>
                      <w:lang w:eastAsia="ru-RU"/>
                    </w:rPr>
                    <w:t>РЕСПУБЛИКИ БАШКОРТОСТАН)</w:t>
                  </w:r>
                  <w:proofErr w:type="gramEnd"/>
                </w:p>
                <w:p w:rsidR="002445D2" w:rsidRPr="002445D2" w:rsidRDefault="002445D2" w:rsidP="002445D2">
                  <w:pPr>
                    <w:suppressAutoHyphens w:val="0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lang w:eastAsia="ru-RU"/>
                    </w:rPr>
                  </w:pPr>
                </w:p>
              </w:tc>
            </w:tr>
          </w:tbl>
          <w:p w:rsidR="002445D2" w:rsidRPr="002445D2" w:rsidRDefault="002445D2" w:rsidP="002445D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2445D2" w:rsidRPr="002445D2" w:rsidRDefault="002445D2" w:rsidP="002445D2">
      <w:pPr>
        <w:suppressAutoHyphens w:val="0"/>
        <w:ind w:firstLine="900"/>
        <w:jc w:val="center"/>
        <w:rPr>
          <w:b/>
          <w:sz w:val="28"/>
          <w:szCs w:val="28"/>
          <w:lang w:eastAsia="ru-RU"/>
        </w:rPr>
      </w:pPr>
    </w:p>
    <w:p w:rsidR="002445D2" w:rsidRPr="002445D2" w:rsidRDefault="002445D2" w:rsidP="002445D2">
      <w:pPr>
        <w:suppressAutoHyphens w:val="0"/>
        <w:ind w:firstLine="90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2445D2">
        <w:rPr>
          <w:b/>
          <w:sz w:val="28"/>
          <w:szCs w:val="28"/>
          <w:lang w:eastAsia="ru-RU"/>
        </w:rPr>
        <w:t xml:space="preserve">КАРАР                                                          </w:t>
      </w:r>
      <w:proofErr w:type="gramStart"/>
      <w:r w:rsidRPr="002445D2">
        <w:rPr>
          <w:b/>
          <w:sz w:val="28"/>
          <w:szCs w:val="28"/>
          <w:lang w:eastAsia="ru-RU"/>
        </w:rPr>
        <w:t>Р</w:t>
      </w:r>
      <w:proofErr w:type="gramEnd"/>
      <w:r w:rsidRPr="002445D2">
        <w:rPr>
          <w:b/>
          <w:sz w:val="28"/>
          <w:szCs w:val="28"/>
          <w:lang w:eastAsia="ru-RU"/>
        </w:rPr>
        <w:t xml:space="preserve"> Е Ш Е Н И Е</w:t>
      </w:r>
    </w:p>
    <w:p w:rsidR="002445D2" w:rsidRPr="002445D2" w:rsidRDefault="002445D2" w:rsidP="002445D2">
      <w:pPr>
        <w:pStyle w:val="31"/>
        <w:jc w:val="center"/>
        <w:rPr>
          <w:b/>
          <w:sz w:val="24"/>
          <w:szCs w:val="24"/>
        </w:rPr>
      </w:pPr>
    </w:p>
    <w:p w:rsidR="002445D2" w:rsidRPr="002445D2" w:rsidRDefault="002445D2" w:rsidP="002445D2">
      <w:pPr>
        <w:pStyle w:val="31"/>
        <w:jc w:val="center"/>
        <w:rPr>
          <w:b/>
          <w:sz w:val="24"/>
          <w:szCs w:val="24"/>
        </w:rPr>
      </w:pPr>
    </w:p>
    <w:p w:rsidR="002445D2" w:rsidRPr="002445D2" w:rsidRDefault="002445D2" w:rsidP="002445D2">
      <w:pPr>
        <w:ind w:firstLine="720"/>
        <w:jc w:val="center"/>
        <w:rPr>
          <w:b/>
          <w:sz w:val="24"/>
          <w:szCs w:val="24"/>
          <w:lang w:eastAsia="ru-RU"/>
        </w:rPr>
      </w:pPr>
    </w:p>
    <w:p w:rsidR="002445D2" w:rsidRPr="002445D2" w:rsidRDefault="002445D2" w:rsidP="002445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«Об отмене решения Совета сельского поселения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он Республики Башкортостан от 05.03.2019 г. №154 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предпринимательства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45D2" w:rsidRPr="002445D2" w:rsidRDefault="002445D2" w:rsidP="002445D2">
      <w:pPr>
        <w:ind w:firstLine="720"/>
        <w:jc w:val="center"/>
        <w:rPr>
          <w:b/>
          <w:sz w:val="24"/>
          <w:szCs w:val="24"/>
          <w:lang w:eastAsia="ru-RU"/>
        </w:rPr>
      </w:pPr>
    </w:p>
    <w:p w:rsidR="002445D2" w:rsidRPr="002445D2" w:rsidRDefault="002445D2" w:rsidP="002445D2">
      <w:pPr>
        <w:ind w:firstLine="720"/>
        <w:jc w:val="center"/>
        <w:rPr>
          <w:b/>
          <w:sz w:val="24"/>
          <w:szCs w:val="24"/>
          <w:lang w:eastAsia="ru-RU"/>
        </w:rPr>
      </w:pPr>
    </w:p>
    <w:p w:rsidR="002445D2" w:rsidRPr="002445D2" w:rsidRDefault="002445D2" w:rsidP="002445D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445D2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сельского поселения </w:t>
      </w:r>
      <w:proofErr w:type="spellStart"/>
      <w:r w:rsidRPr="002445D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45D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соответствие с действующим законодательством, Совет </w:t>
      </w:r>
      <w:r w:rsidRPr="002445D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445D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45D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  <w:r w:rsidRPr="002445D2">
        <w:rPr>
          <w:rFonts w:ascii="Times New Roman" w:hAnsi="Times New Roman"/>
          <w:bCs/>
          <w:sz w:val="24"/>
          <w:szCs w:val="24"/>
        </w:rPr>
        <w:t>решил:</w:t>
      </w:r>
    </w:p>
    <w:p w:rsidR="002445D2" w:rsidRPr="002445D2" w:rsidRDefault="002445D2" w:rsidP="002445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45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Отменить Решение Совета сельского поселения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от 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9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154</w:t>
      </w:r>
      <w:r w:rsidRPr="002445D2">
        <w:rPr>
          <w:rFonts w:ascii="Times New Roman" w:hAnsi="Times New Roman" w:cs="Times New Roman"/>
          <w:sz w:val="24"/>
          <w:szCs w:val="24"/>
        </w:rPr>
        <w:t xml:space="preserve"> «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2445D2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2445D2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  <w:r w:rsidRPr="002445D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445D2">
        <w:rPr>
          <w:rFonts w:ascii="Times New Roman" w:hAnsi="Times New Roman" w:cs="Times New Roman"/>
          <w:sz w:val="24"/>
          <w:szCs w:val="24"/>
        </w:rPr>
        <w:t>.</w:t>
      </w:r>
    </w:p>
    <w:p w:rsidR="002445D2" w:rsidRPr="002445D2" w:rsidRDefault="002445D2" w:rsidP="002445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45D2">
        <w:rPr>
          <w:rFonts w:ascii="Times New Roman" w:hAnsi="Times New Roman"/>
          <w:sz w:val="24"/>
          <w:szCs w:val="24"/>
        </w:rPr>
        <w:t xml:space="preserve">         2. Настоящее решение обнародовать в здании Администрации сельского поселения </w:t>
      </w:r>
      <w:proofErr w:type="spellStart"/>
      <w:r w:rsidRPr="002445D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445D2">
        <w:rPr>
          <w:rFonts w:ascii="Times New Roman" w:hAnsi="Times New Roman"/>
          <w:sz w:val="24"/>
          <w:szCs w:val="24"/>
        </w:rPr>
        <w:t xml:space="preserve"> сельсовет и разместить на официальном сайте сельского поселения (</w:t>
      </w:r>
      <w:proofErr w:type="spellStart"/>
      <w:r w:rsidRPr="002445D2">
        <w:rPr>
          <w:rStyle w:val="a5"/>
          <w:rFonts w:ascii="Times New Roman" w:hAnsi="Times New Roman"/>
          <w:kern w:val="2"/>
          <w:sz w:val="24"/>
          <w:szCs w:val="24"/>
        </w:rPr>
        <w:t>мендяново</w:t>
      </w:r>
      <w:proofErr w:type="spellEnd"/>
      <w:r w:rsidRPr="002445D2">
        <w:rPr>
          <w:rStyle w:val="a5"/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2445D2">
        <w:rPr>
          <w:rStyle w:val="a5"/>
          <w:rFonts w:ascii="Times New Roman" w:hAnsi="Times New Roman"/>
          <w:kern w:val="2"/>
          <w:sz w:val="24"/>
          <w:szCs w:val="24"/>
        </w:rPr>
        <w:t>рф</w:t>
      </w:r>
      <w:proofErr w:type="spellEnd"/>
      <w:r w:rsidRPr="002445D2">
        <w:rPr>
          <w:rFonts w:ascii="Times New Roman" w:hAnsi="Times New Roman"/>
          <w:sz w:val="24"/>
          <w:szCs w:val="24"/>
        </w:rPr>
        <w:t>).</w:t>
      </w:r>
    </w:p>
    <w:p w:rsidR="002445D2" w:rsidRPr="002445D2" w:rsidRDefault="002445D2" w:rsidP="002445D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45D2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 обнародования</w:t>
      </w:r>
      <w:r w:rsidRPr="002445D2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2445D2">
        <w:rPr>
          <w:rFonts w:ascii="Times New Roman" w:hAnsi="Times New Roman"/>
          <w:sz w:val="24"/>
          <w:szCs w:val="24"/>
        </w:rPr>
        <w:t>.</w:t>
      </w:r>
    </w:p>
    <w:p w:rsidR="002445D2" w:rsidRPr="002445D2" w:rsidRDefault="002445D2" w:rsidP="002445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45D2" w:rsidRPr="002445D2" w:rsidRDefault="002445D2" w:rsidP="002445D2">
      <w:pPr>
        <w:jc w:val="both"/>
        <w:rPr>
          <w:sz w:val="24"/>
          <w:szCs w:val="24"/>
        </w:rPr>
      </w:pPr>
      <w:r w:rsidRPr="002445D2">
        <w:rPr>
          <w:sz w:val="24"/>
          <w:szCs w:val="24"/>
        </w:rPr>
        <w:t xml:space="preserve">Глава сельского поселения                                                                     </w:t>
      </w:r>
      <w:proofErr w:type="spellStart"/>
      <w:r w:rsidRPr="002445D2">
        <w:rPr>
          <w:sz w:val="24"/>
          <w:szCs w:val="24"/>
        </w:rPr>
        <w:t>Р.</w:t>
      </w:r>
      <w:r w:rsidRPr="002445D2">
        <w:rPr>
          <w:sz w:val="24"/>
          <w:szCs w:val="24"/>
        </w:rPr>
        <w:t>Р.Ситдиков</w:t>
      </w:r>
      <w:proofErr w:type="spellEnd"/>
    </w:p>
    <w:p w:rsidR="002445D2" w:rsidRPr="002445D2" w:rsidRDefault="002445D2" w:rsidP="002445D2">
      <w:pPr>
        <w:rPr>
          <w:sz w:val="24"/>
          <w:szCs w:val="24"/>
        </w:rPr>
      </w:pPr>
    </w:p>
    <w:p w:rsidR="002445D2" w:rsidRPr="002445D2" w:rsidRDefault="002445D2" w:rsidP="002445D2">
      <w:pPr>
        <w:rPr>
          <w:sz w:val="24"/>
          <w:szCs w:val="24"/>
        </w:rPr>
      </w:pPr>
      <w:r w:rsidRPr="002445D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Мендяново</w:t>
      </w:r>
      <w:proofErr w:type="spellEnd"/>
    </w:p>
    <w:p w:rsidR="002445D2" w:rsidRPr="002445D2" w:rsidRDefault="002445D2" w:rsidP="002445D2">
      <w:pPr>
        <w:rPr>
          <w:sz w:val="24"/>
          <w:szCs w:val="24"/>
        </w:rPr>
      </w:pPr>
      <w:r>
        <w:rPr>
          <w:sz w:val="24"/>
          <w:szCs w:val="24"/>
        </w:rPr>
        <w:t>15.10</w:t>
      </w:r>
      <w:r w:rsidRPr="002445D2">
        <w:rPr>
          <w:sz w:val="24"/>
          <w:szCs w:val="24"/>
        </w:rPr>
        <w:t>.2020 г.</w:t>
      </w:r>
    </w:p>
    <w:p w:rsidR="002445D2" w:rsidRPr="002445D2" w:rsidRDefault="002445D2" w:rsidP="002445D2">
      <w:pPr>
        <w:rPr>
          <w:sz w:val="24"/>
          <w:szCs w:val="24"/>
        </w:rPr>
      </w:pPr>
      <w:r w:rsidRPr="002445D2">
        <w:rPr>
          <w:sz w:val="24"/>
          <w:szCs w:val="24"/>
        </w:rPr>
        <w:t xml:space="preserve">№ </w:t>
      </w:r>
      <w:r>
        <w:rPr>
          <w:sz w:val="24"/>
          <w:szCs w:val="24"/>
        </w:rPr>
        <w:t>57</w:t>
      </w:r>
    </w:p>
    <w:p w:rsidR="000E0B38" w:rsidRDefault="000E0B38"/>
    <w:sectPr w:rsidR="000E0B38" w:rsidSect="00E37CC3">
      <w:footerReference w:type="default" r:id="rId6"/>
      <w:footnotePr>
        <w:pos w:val="beneathText"/>
      </w:footnotePr>
      <w:pgSz w:w="11905" w:h="16837"/>
      <w:pgMar w:top="1418" w:right="84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C6" w:rsidRDefault="00B528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9"/>
    <w:rsid w:val="000E0B38"/>
    <w:rsid w:val="002445D2"/>
    <w:rsid w:val="00472149"/>
    <w:rsid w:val="00B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2"/>
    <w:pPr>
      <w:suppressAutoHyphens/>
    </w:pPr>
    <w:rPr>
      <w:rFonts w:eastAsia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445D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445D2"/>
    <w:rPr>
      <w:rFonts w:eastAsia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2445D2"/>
    <w:pPr>
      <w:ind w:firstLine="720"/>
    </w:pPr>
    <w:rPr>
      <w:sz w:val="28"/>
    </w:rPr>
  </w:style>
  <w:style w:type="character" w:styleId="a5">
    <w:name w:val="Hyperlink"/>
    <w:uiPriority w:val="99"/>
    <w:rsid w:val="002445D2"/>
    <w:rPr>
      <w:color w:val="0000FF"/>
      <w:u w:val="single"/>
    </w:rPr>
  </w:style>
  <w:style w:type="paragraph" w:styleId="a6">
    <w:name w:val="No Spacing"/>
    <w:uiPriority w:val="1"/>
    <w:qFormat/>
    <w:rsid w:val="002445D2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2445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5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2"/>
    <w:pPr>
      <w:suppressAutoHyphens/>
    </w:pPr>
    <w:rPr>
      <w:rFonts w:eastAsia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445D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2445D2"/>
    <w:rPr>
      <w:rFonts w:eastAsia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2445D2"/>
    <w:pPr>
      <w:ind w:firstLine="720"/>
    </w:pPr>
    <w:rPr>
      <w:sz w:val="28"/>
    </w:rPr>
  </w:style>
  <w:style w:type="character" w:styleId="a5">
    <w:name w:val="Hyperlink"/>
    <w:uiPriority w:val="99"/>
    <w:rsid w:val="002445D2"/>
    <w:rPr>
      <w:color w:val="0000FF"/>
      <w:u w:val="single"/>
    </w:rPr>
  </w:style>
  <w:style w:type="paragraph" w:styleId="a6">
    <w:name w:val="No Spacing"/>
    <w:uiPriority w:val="1"/>
    <w:qFormat/>
    <w:rsid w:val="002445D2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2445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5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2020-10-28T05:02:00Z</dcterms:created>
  <dcterms:modified xsi:type="dcterms:W3CDTF">2020-10-28T05:13:00Z</dcterms:modified>
</cp:coreProperties>
</file>