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10456"/>
      </w:tblGrid>
      <w:tr w:rsidR="005A3FD2" w:rsidRPr="00D102EE" w:rsidTr="00667B32">
        <w:tc>
          <w:tcPr>
            <w:tcW w:w="10456" w:type="dxa"/>
            <w:tcBorders>
              <w:bottom w:val="double" w:sz="18" w:space="0" w:color="auto"/>
            </w:tcBorders>
            <w:shd w:val="clear" w:color="auto" w:fill="FFFFFF"/>
          </w:tcPr>
          <w:tbl>
            <w:tblPr>
              <w:tblW w:w="9750" w:type="dxa"/>
              <w:tblBorders>
                <w:bottom w:val="double" w:sz="18" w:space="0" w:color="auto"/>
              </w:tblBorders>
              <w:tblLayout w:type="fixed"/>
              <w:tblLook w:val="00A0"/>
            </w:tblPr>
            <w:tblGrid>
              <w:gridCol w:w="3953"/>
              <w:gridCol w:w="2511"/>
              <w:gridCol w:w="3286"/>
            </w:tblGrid>
            <w:tr w:rsidR="005A3FD2" w:rsidRPr="00D102EE" w:rsidTr="00667B32">
              <w:trPr>
                <w:trHeight w:val="2121"/>
              </w:trPr>
              <w:tc>
                <w:tcPr>
                  <w:tcW w:w="39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БАШҠОРТОСТАН РЕСПУБЛИКАҺ</w:t>
                  </w:r>
                  <w:proofErr w:type="gramStart"/>
                  <w:r w:rsidRPr="00D102EE">
                    <w:rPr>
                      <w:rFonts w:ascii="a_Timer(15%) Bashkir" w:hAnsi="a_Timer(15%) Bashkir" w:cs="Arial"/>
                      <w:b/>
                    </w:rPr>
                    <w:t>Ы</w:t>
                  </w:r>
                  <w:proofErr w:type="gramEnd"/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ӘЛШӘЙ РАЙОНЫ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МУНИЦИПАЛЬ РАЙОНЫНЫҢ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/>
                      <w:b/>
                    </w:rPr>
                    <w:t>МӘНДӘН</w:t>
                  </w:r>
                  <w:r w:rsidRPr="00D102EE">
                    <w:rPr>
                      <w:rFonts w:ascii="a_Timer(15%) Bashkir" w:hAnsi="a_Timer(15%) Bashkir" w:cs="Arial"/>
                    </w:rPr>
                    <w:t xml:space="preserve"> </w:t>
                  </w:r>
                  <w:r w:rsidRPr="00D102EE">
                    <w:rPr>
                      <w:rFonts w:ascii="a_Timer(15%) Bashkir" w:hAnsi="a_Timer(15%) Bashkir" w:cs="Arial"/>
                      <w:b/>
                    </w:rPr>
                    <w:t>АУЫЛ СОВЕТЫ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АУЫЛ БИЛӘМӘҺЕ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ХАКИМИӘТЕ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 w:rsidRPr="00D102EE">
                    <w:rPr>
                      <w:rFonts w:ascii="a_Timer(05%) Bashkir" w:hAnsi="a_Timer(05%) Bashkir" w:cs="Arial"/>
                      <w:sz w:val="16"/>
                    </w:rPr>
                    <w:t>(БАШҠОРТОСТАН РЕСПУБЛИКАҺ</w:t>
                  </w:r>
                  <w:proofErr w:type="gramStart"/>
                  <w:r w:rsidRPr="00D102EE">
                    <w:rPr>
                      <w:rFonts w:ascii="a_Timer(05%) Bashkir" w:hAnsi="a_Timer(05%) Bashkir" w:cs="Arial"/>
                      <w:sz w:val="16"/>
                    </w:rPr>
                    <w:t>Ы</w:t>
                  </w:r>
                  <w:proofErr w:type="gramEnd"/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 w:rsidRPr="00D102EE">
                    <w:rPr>
                      <w:rFonts w:ascii="a_Timer(05%) Bashkir" w:hAnsi="a_Timer(05%) Bashkir" w:cs="Arial"/>
                      <w:sz w:val="16"/>
                    </w:rPr>
                    <w:t>ӘЛШӘЙ РАЙОНЫ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</w:rPr>
                  </w:pPr>
                  <w:proofErr w:type="gramStart"/>
                  <w:r w:rsidRPr="00D102EE">
                    <w:rPr>
                      <w:rFonts w:ascii="a_Timer(05%) Bashkir" w:hAnsi="a_Timer(05%) Bashkir" w:cs="Arial"/>
                      <w:sz w:val="16"/>
                    </w:rPr>
                    <w:t>МӘНДӘН АУЫЛ СОВЕТЫ)</w:t>
                  </w:r>
                  <w:proofErr w:type="gramEnd"/>
                </w:p>
              </w:tc>
              <w:tc>
                <w:tcPr>
                  <w:tcW w:w="25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FD2" w:rsidRPr="00D102EE" w:rsidRDefault="005A3FD2" w:rsidP="00667B32">
                  <w:pPr>
                    <w:tabs>
                      <w:tab w:val="center" w:pos="4677"/>
                      <w:tab w:val="right" w:pos="9355"/>
                    </w:tabs>
                    <w:jc w:val="center"/>
                    <w:rPr>
                      <w:rFonts w:ascii="a_Timer(05%) Bashkir" w:hAnsi="a_Timer(05%) Bashkir"/>
                      <w:b/>
                      <w:bCs/>
                    </w:rPr>
                  </w:pPr>
                  <w:r>
                    <w:rPr>
                      <w:rFonts w:ascii="a_Timer(05%) Bashkir" w:hAnsi="a_Timer(05%) Bashkir"/>
                      <w:noProof/>
                    </w:rPr>
                    <w:drawing>
                      <wp:inline distT="0" distB="0" distL="0" distR="0">
                        <wp:extent cx="771525" cy="971550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3FD2" w:rsidRPr="00D102EE" w:rsidRDefault="005A3FD2" w:rsidP="00667B32"/>
                <w:p w:rsidR="005A3FD2" w:rsidRPr="00D102EE" w:rsidRDefault="005A3FD2" w:rsidP="00667B32">
                  <w:pPr>
                    <w:jc w:val="center"/>
                  </w:pPr>
                </w:p>
              </w:tc>
              <w:tc>
                <w:tcPr>
                  <w:tcW w:w="3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A3FD2" w:rsidRPr="00D102EE" w:rsidRDefault="005A3FD2" w:rsidP="00667B32">
                  <w:pPr>
                    <w:ind w:right="499"/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 xml:space="preserve">          СОВЕТ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СЕЛЬСКОГО ПОСЕЛЕНИЯ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МЕНДЯНОВСКИЙ СЕЛЬСОВЕТ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МУНИЦИПАЛЬНОГО РАЙОНА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АЛЬШЕЕВСКИЙ РАЙОН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15%) Bashkir" w:hAnsi="a_Timer(15%) Bashkir" w:cs="Arial"/>
                      <w:b/>
                    </w:rPr>
                  </w:pPr>
                  <w:r w:rsidRPr="00D102EE">
                    <w:rPr>
                      <w:rFonts w:ascii="a_Timer(15%) Bashkir" w:hAnsi="a_Timer(15%) Bashkir" w:cs="Arial"/>
                      <w:b/>
                    </w:rPr>
                    <w:t>РЕСПУБЛИКИ БАШКОРТОСТАН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/>
                      <w:sz w:val="4"/>
                      <w:szCs w:val="4"/>
                    </w:rPr>
                  </w:pP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proofErr w:type="gramStart"/>
                  <w:r w:rsidRPr="00D102EE">
                    <w:rPr>
                      <w:rFonts w:ascii="a_Timer(05%) Bashkir" w:hAnsi="a_Timer(05%) Bashkir" w:cs="Arial"/>
                      <w:sz w:val="16"/>
                    </w:rPr>
                    <w:t>(МЕНДЯНОВСКИЙ СЕЛЬСОВЕТ</w:t>
                  </w:r>
                  <w:proofErr w:type="gramEnd"/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  <w:sz w:val="16"/>
                    </w:rPr>
                  </w:pPr>
                  <w:r w:rsidRPr="00D102EE">
                    <w:rPr>
                      <w:rFonts w:ascii="a_Timer(05%) Bashkir" w:hAnsi="a_Timer(05%) Bashkir" w:cs="Arial"/>
                      <w:sz w:val="16"/>
                    </w:rPr>
                    <w:t>АЛЬШЕЕВСКОГО  РАЙОНА</w:t>
                  </w:r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sz w:val="16"/>
                    </w:rPr>
                  </w:pPr>
                  <w:proofErr w:type="gramStart"/>
                  <w:r w:rsidRPr="00D102EE">
                    <w:rPr>
                      <w:rFonts w:ascii="a_Timer(05%) Bashkir" w:hAnsi="a_Timer(05%) Bashkir" w:cs="Arial"/>
                      <w:sz w:val="16"/>
                    </w:rPr>
                    <w:t>РЕСПУБЛИКИ БАШКОРТОСТАН)</w:t>
                  </w:r>
                  <w:proofErr w:type="gramEnd"/>
                </w:p>
                <w:p w:rsidR="005A3FD2" w:rsidRPr="00D102EE" w:rsidRDefault="005A3FD2" w:rsidP="00667B32">
                  <w:pPr>
                    <w:jc w:val="center"/>
                    <w:rPr>
                      <w:rFonts w:ascii="a_Timer(05%) Bashkir" w:hAnsi="a_Timer(05%) Bashkir" w:cs="Arial"/>
                      <w:b/>
                      <w:spacing w:val="20"/>
                      <w:sz w:val="18"/>
                    </w:rPr>
                  </w:pPr>
                </w:p>
              </w:tc>
            </w:tr>
          </w:tbl>
          <w:p w:rsidR="005A3FD2" w:rsidRPr="00D102EE" w:rsidRDefault="005A3FD2" w:rsidP="00667B32">
            <w:pPr>
              <w:rPr>
                <w:sz w:val="28"/>
                <w:szCs w:val="28"/>
              </w:rPr>
            </w:pPr>
          </w:p>
        </w:tc>
      </w:tr>
    </w:tbl>
    <w:p w:rsidR="005A3FD2" w:rsidRPr="004744ED" w:rsidRDefault="005A3FD2" w:rsidP="005A3FD2">
      <w:pPr>
        <w:ind w:firstLine="900"/>
        <w:jc w:val="center"/>
        <w:rPr>
          <w:b/>
          <w:sz w:val="28"/>
          <w:szCs w:val="28"/>
        </w:rPr>
      </w:pPr>
    </w:p>
    <w:p w:rsidR="005A3FD2" w:rsidRPr="004744ED" w:rsidRDefault="005A3FD2" w:rsidP="005A3FD2">
      <w:pPr>
        <w:ind w:firstLine="900"/>
        <w:rPr>
          <w:b/>
          <w:sz w:val="28"/>
          <w:szCs w:val="28"/>
        </w:rPr>
      </w:pPr>
      <w:r w:rsidRPr="004744ED">
        <w:rPr>
          <w:b/>
          <w:sz w:val="28"/>
          <w:szCs w:val="28"/>
        </w:rPr>
        <w:t xml:space="preserve">КАРАР                                                                                </w:t>
      </w:r>
      <w:proofErr w:type="gramStart"/>
      <w:r w:rsidRPr="004744ED">
        <w:rPr>
          <w:b/>
          <w:sz w:val="28"/>
          <w:szCs w:val="28"/>
        </w:rPr>
        <w:t>Р</w:t>
      </w:r>
      <w:proofErr w:type="gramEnd"/>
      <w:r w:rsidRPr="004744ED">
        <w:rPr>
          <w:b/>
          <w:sz w:val="28"/>
          <w:szCs w:val="28"/>
        </w:rPr>
        <w:t xml:space="preserve"> Е Ш Е Н И Е</w:t>
      </w:r>
    </w:p>
    <w:p w:rsidR="003C4B6B" w:rsidRPr="005A3FD2" w:rsidRDefault="003C4B6B" w:rsidP="003C4B6B">
      <w:pPr>
        <w:ind w:firstLine="851"/>
        <w:jc w:val="center"/>
      </w:pPr>
    </w:p>
    <w:p w:rsidR="003C4B6B" w:rsidRPr="005A3FD2" w:rsidRDefault="003C4B6B" w:rsidP="00E45C42">
      <w:pPr>
        <w:tabs>
          <w:tab w:val="left" w:pos="709"/>
        </w:tabs>
        <w:spacing w:line="276" w:lineRule="auto"/>
        <w:jc w:val="center"/>
        <w:rPr>
          <w:b/>
        </w:rPr>
      </w:pPr>
      <w:proofErr w:type="gramStart"/>
      <w:r w:rsidRPr="005A3FD2">
        <w:rPr>
          <w:b/>
        </w:rPr>
        <w:t xml:space="preserve">О внесении изменений в </w:t>
      </w:r>
      <w:r w:rsidR="00E45C42" w:rsidRPr="005A3FD2">
        <w:rPr>
          <w:b/>
        </w:rPr>
        <w:t xml:space="preserve">решение Совета сельского поселения </w:t>
      </w:r>
      <w:proofErr w:type="spellStart"/>
      <w:r w:rsidR="005A3FD2" w:rsidRPr="005A3FD2">
        <w:rPr>
          <w:b/>
        </w:rPr>
        <w:t>Мендяновский</w:t>
      </w:r>
      <w:proofErr w:type="spellEnd"/>
      <w:r w:rsidR="00E45C42" w:rsidRPr="005A3FD2">
        <w:rPr>
          <w:b/>
        </w:rPr>
        <w:t xml:space="preserve"> сельсовет </w:t>
      </w:r>
      <w:r w:rsidRPr="005A3FD2">
        <w:rPr>
          <w:b/>
        </w:rPr>
        <w:t xml:space="preserve">муниципального района </w:t>
      </w:r>
      <w:proofErr w:type="spellStart"/>
      <w:r w:rsidRPr="005A3FD2">
        <w:rPr>
          <w:b/>
        </w:rPr>
        <w:t>Альшеевский</w:t>
      </w:r>
      <w:proofErr w:type="spellEnd"/>
      <w:r w:rsidRPr="005A3FD2">
        <w:rPr>
          <w:b/>
        </w:rPr>
        <w:t xml:space="preserve"> район Республики Башкортостан        от</w:t>
      </w:r>
      <w:r w:rsidR="00E45C42" w:rsidRPr="005A3FD2">
        <w:rPr>
          <w:b/>
          <w:lang w:eastAsia="ar-SA"/>
        </w:rPr>
        <w:t xml:space="preserve">   2</w:t>
      </w:r>
      <w:r w:rsidR="005A3FD2">
        <w:rPr>
          <w:b/>
          <w:lang w:eastAsia="ar-SA"/>
        </w:rPr>
        <w:t>4 мая</w:t>
      </w:r>
      <w:r w:rsidR="00E45C42" w:rsidRPr="005A3FD2">
        <w:rPr>
          <w:b/>
          <w:lang w:eastAsia="ar-SA"/>
        </w:rPr>
        <w:t xml:space="preserve">  2022 г. </w:t>
      </w:r>
      <w:r w:rsidR="005A3FD2">
        <w:rPr>
          <w:b/>
        </w:rPr>
        <w:t xml:space="preserve"> № 135</w:t>
      </w:r>
      <w:r w:rsidRPr="005A3FD2">
        <w:rPr>
          <w:b/>
        </w:rPr>
        <w:t xml:space="preserve">  «Об определении цены и оплаты земельных участков, находящихся в муниципальной собственности</w:t>
      </w:r>
      <w:r w:rsidR="00E45C42" w:rsidRPr="005A3FD2">
        <w:rPr>
          <w:b/>
        </w:rPr>
        <w:t xml:space="preserve"> сельского поселения </w:t>
      </w:r>
      <w:proofErr w:type="spellStart"/>
      <w:r w:rsidR="005A3FD2" w:rsidRPr="005A3FD2">
        <w:rPr>
          <w:b/>
        </w:rPr>
        <w:t>Мендяновский</w:t>
      </w:r>
      <w:proofErr w:type="spellEnd"/>
      <w:r w:rsidR="00E45C42" w:rsidRPr="005A3FD2">
        <w:rPr>
          <w:b/>
        </w:rPr>
        <w:t xml:space="preserve"> сельсовет</w:t>
      </w:r>
      <w:r w:rsidRPr="005A3FD2">
        <w:rPr>
          <w:b/>
        </w:rPr>
        <w:t xml:space="preserve"> МР </w:t>
      </w:r>
      <w:proofErr w:type="spellStart"/>
      <w:r w:rsidRPr="005A3FD2">
        <w:rPr>
          <w:b/>
        </w:rPr>
        <w:t>Альшеевский</w:t>
      </w:r>
      <w:proofErr w:type="spellEnd"/>
      <w:r w:rsidRPr="005A3FD2">
        <w:rPr>
          <w:b/>
        </w:rPr>
        <w:t xml:space="preserve"> район Республики Башкортостан, при продаже их собственникам зданий, строений и сооружений, расположенных  на таких земельных участках»</w:t>
      </w:r>
      <w:proofErr w:type="gramEnd"/>
    </w:p>
    <w:p w:rsidR="003C4B6B" w:rsidRPr="005A3FD2" w:rsidRDefault="003C4B6B" w:rsidP="003C4B6B">
      <w:pPr>
        <w:ind w:firstLine="851"/>
      </w:pPr>
    </w:p>
    <w:p w:rsidR="00E45C42" w:rsidRPr="005A3FD2" w:rsidRDefault="003C4B6B" w:rsidP="00E45C42">
      <w:pPr>
        <w:ind w:firstLine="709"/>
        <w:jc w:val="both"/>
      </w:pPr>
      <w:proofErr w:type="gramStart"/>
      <w:r w:rsidRPr="005A3FD2">
        <w:t xml:space="preserve">Руководствуясь Постановлением Правительства Республики Башкортостан от 14.04.2023 № 163 «О внесении изменений в  Постановлением Правительства Республики Башкортостан от 29.12.2014 № 629 «Об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   не разграничена, при продаже их собственникам зданий, строений  и сооружений, расположенных на таких земельных участках»,  </w:t>
      </w:r>
      <w:r w:rsidR="00E45C42" w:rsidRPr="005A3FD2">
        <w:t xml:space="preserve">Совет сельского поселения </w:t>
      </w:r>
      <w:proofErr w:type="spellStart"/>
      <w:r w:rsidR="005A3FD2" w:rsidRPr="005A3FD2">
        <w:t>Мендяновский</w:t>
      </w:r>
      <w:proofErr w:type="spellEnd"/>
      <w:r w:rsidR="00E45C42" w:rsidRPr="005A3FD2">
        <w:t xml:space="preserve"> сельсовет муниципального</w:t>
      </w:r>
      <w:proofErr w:type="gramEnd"/>
      <w:r w:rsidR="00E45C42" w:rsidRPr="005A3FD2">
        <w:t xml:space="preserve"> района </w:t>
      </w:r>
      <w:proofErr w:type="spellStart"/>
      <w:r w:rsidR="00E45C42" w:rsidRPr="005A3FD2">
        <w:t>Альшеевский</w:t>
      </w:r>
      <w:proofErr w:type="spellEnd"/>
      <w:r w:rsidR="00E45C42" w:rsidRPr="005A3FD2">
        <w:t xml:space="preserve"> район Республики Башкортостан решил:</w:t>
      </w:r>
    </w:p>
    <w:p w:rsidR="00E45C42" w:rsidRPr="005A3FD2" w:rsidRDefault="00E45C42" w:rsidP="00E45C42">
      <w:pPr>
        <w:ind w:firstLine="709"/>
        <w:jc w:val="both"/>
      </w:pPr>
    </w:p>
    <w:p w:rsidR="003C4B6B" w:rsidRPr="005A3FD2" w:rsidRDefault="003C4B6B" w:rsidP="00E45C42">
      <w:pPr>
        <w:tabs>
          <w:tab w:val="left" w:pos="9923"/>
        </w:tabs>
        <w:ind w:right="-2" w:firstLine="709"/>
        <w:jc w:val="both"/>
      </w:pPr>
      <w:r w:rsidRPr="005A3FD2">
        <w:t xml:space="preserve">        1. </w:t>
      </w:r>
      <w:r w:rsidR="005E1C8B" w:rsidRPr="005A3FD2">
        <w:t xml:space="preserve"> </w:t>
      </w:r>
      <w:r w:rsidRPr="005A3FD2">
        <w:t xml:space="preserve"> </w:t>
      </w:r>
      <w:proofErr w:type="gramStart"/>
      <w:r w:rsidR="00C62C28" w:rsidRPr="005A3FD2">
        <w:t>В</w:t>
      </w:r>
      <w:r w:rsidR="00E45C42" w:rsidRPr="005A3FD2">
        <w:t xml:space="preserve"> решение Совета сельского поселения </w:t>
      </w:r>
      <w:proofErr w:type="spellStart"/>
      <w:r w:rsidR="005A3FD2" w:rsidRPr="005A3FD2">
        <w:t>Мендяновский</w:t>
      </w:r>
      <w:proofErr w:type="spellEnd"/>
      <w:r w:rsidR="00E45C42" w:rsidRPr="005A3FD2">
        <w:t xml:space="preserve"> сельсовет муниципального района </w:t>
      </w:r>
      <w:proofErr w:type="spellStart"/>
      <w:r w:rsidR="00E45C42" w:rsidRPr="005A3FD2">
        <w:t>Альшеевский</w:t>
      </w:r>
      <w:proofErr w:type="spellEnd"/>
      <w:r w:rsidR="00E45C42" w:rsidRPr="005A3FD2">
        <w:t xml:space="preserve"> район Республики Башкортостан        от</w:t>
      </w:r>
      <w:r w:rsidR="005A3FD2" w:rsidRPr="005A3FD2">
        <w:rPr>
          <w:lang w:eastAsia="ar-SA"/>
        </w:rPr>
        <w:t xml:space="preserve">   24  мая</w:t>
      </w:r>
      <w:r w:rsidR="00E45C42" w:rsidRPr="005A3FD2">
        <w:rPr>
          <w:lang w:eastAsia="ar-SA"/>
        </w:rPr>
        <w:t xml:space="preserve">  2022 г. </w:t>
      </w:r>
      <w:r w:rsidR="005A3FD2" w:rsidRPr="005A3FD2">
        <w:t xml:space="preserve"> № 135</w:t>
      </w:r>
      <w:r w:rsidR="00E45C42" w:rsidRPr="005A3FD2">
        <w:t xml:space="preserve">  </w:t>
      </w:r>
      <w:r w:rsidRPr="005A3FD2">
        <w:t xml:space="preserve">«Об определении цены и оплаты земельных участков, находящихся в муниципальной собственности </w:t>
      </w:r>
      <w:r w:rsidR="00E45C42" w:rsidRPr="005A3FD2">
        <w:t xml:space="preserve">сельского поселения </w:t>
      </w:r>
      <w:proofErr w:type="spellStart"/>
      <w:r w:rsidR="005A3FD2" w:rsidRPr="005A3FD2">
        <w:t>Мендяновский</w:t>
      </w:r>
      <w:proofErr w:type="spellEnd"/>
      <w:r w:rsidR="00E45C42" w:rsidRPr="005A3FD2">
        <w:t xml:space="preserve"> сельсовет </w:t>
      </w:r>
      <w:r w:rsidRPr="005A3FD2">
        <w:t xml:space="preserve">МР </w:t>
      </w:r>
      <w:proofErr w:type="spellStart"/>
      <w:r w:rsidRPr="005A3FD2">
        <w:t>Альшеевский</w:t>
      </w:r>
      <w:proofErr w:type="spellEnd"/>
      <w:r w:rsidRPr="005A3FD2">
        <w:t xml:space="preserve"> район Республики Башкортостан, при продаже их собственникам зданий, строений и сооружений, расположенных на таких земельных участках» (с последующими изменениями) следующие изменения:</w:t>
      </w:r>
      <w:proofErr w:type="gramEnd"/>
    </w:p>
    <w:p w:rsidR="005E1C8B" w:rsidRPr="005A3FD2" w:rsidRDefault="005E1C8B" w:rsidP="00E45C42">
      <w:pPr>
        <w:tabs>
          <w:tab w:val="left" w:pos="9923"/>
        </w:tabs>
        <w:ind w:right="-2" w:firstLine="709"/>
        <w:jc w:val="both"/>
      </w:pPr>
    </w:p>
    <w:p w:rsidR="003C4B6B" w:rsidRPr="005A3FD2" w:rsidRDefault="003C4B6B" w:rsidP="003C4B6B">
      <w:pPr>
        <w:autoSpaceDE w:val="0"/>
        <w:autoSpaceDN w:val="0"/>
        <w:adjustRightInd w:val="0"/>
        <w:ind w:firstLine="540"/>
        <w:jc w:val="both"/>
      </w:pPr>
      <w:r w:rsidRPr="005A3FD2">
        <w:t xml:space="preserve"> 1) </w:t>
      </w:r>
      <w:r w:rsidR="005E1C8B" w:rsidRPr="005A3FD2">
        <w:rPr>
          <w:b/>
        </w:rPr>
        <w:t>п.5</w:t>
      </w:r>
      <w:r w:rsidR="005E1C8B" w:rsidRPr="005A3FD2">
        <w:t xml:space="preserve"> </w:t>
      </w:r>
      <w:r w:rsidR="00707D26" w:rsidRPr="005A3FD2">
        <w:t xml:space="preserve"> </w:t>
      </w:r>
      <w:r w:rsidRPr="005A3FD2">
        <w:t xml:space="preserve"> изложить в следующей редакции:</w:t>
      </w:r>
    </w:p>
    <w:p w:rsidR="005E1C8B" w:rsidRPr="005A3FD2" w:rsidRDefault="005E1C8B" w:rsidP="005E1C8B">
      <w:pPr>
        <w:pStyle w:val="ac"/>
        <w:shd w:val="clear" w:color="auto" w:fill="auto"/>
        <w:tabs>
          <w:tab w:val="left" w:pos="1048"/>
        </w:tabs>
        <w:spacing w:after="0" w:line="274" w:lineRule="exact"/>
        <w:ind w:right="40" w:firstLine="567"/>
      </w:pPr>
      <w:r w:rsidRPr="005A3FD2">
        <w:t xml:space="preserve">Лица, не указанные в пунктах 2-4 настоящего  решения и являющиеся собственниками зданий, строений, сооружений, расположенных на земельных участках, находящихся в муниципальной собственности сельского поселения </w:t>
      </w:r>
      <w:proofErr w:type="spellStart"/>
      <w:r w:rsidR="005A3FD2" w:rsidRPr="005A3FD2">
        <w:t>Мендяновский</w:t>
      </w:r>
      <w:proofErr w:type="spellEnd"/>
      <w:r w:rsidRPr="005A3FD2">
        <w:t xml:space="preserve"> сельсовет </w:t>
      </w:r>
      <w:r w:rsidRPr="005A3FD2">
        <w:rPr>
          <w:lang w:val="en-US"/>
        </w:rPr>
        <w:t>MP</w:t>
      </w:r>
      <w:r w:rsidRPr="005A3FD2">
        <w:t xml:space="preserve"> </w:t>
      </w:r>
      <w:proofErr w:type="spellStart"/>
      <w:r w:rsidRPr="005A3FD2">
        <w:t>Альшеевский</w:t>
      </w:r>
      <w:proofErr w:type="spellEnd"/>
      <w:r w:rsidRPr="005A3FD2">
        <w:t xml:space="preserve"> район Республики Башкортостан, приобретают такие земельные участки:</w:t>
      </w:r>
    </w:p>
    <w:p w:rsidR="005E1C8B" w:rsidRPr="005A3FD2" w:rsidRDefault="005E1C8B" w:rsidP="005E1C8B">
      <w:pPr>
        <w:pStyle w:val="ac"/>
        <w:shd w:val="clear" w:color="auto" w:fill="auto"/>
        <w:tabs>
          <w:tab w:val="left" w:pos="1048"/>
        </w:tabs>
        <w:spacing w:after="0" w:line="274" w:lineRule="exact"/>
        <w:ind w:right="40" w:firstLine="567"/>
      </w:pPr>
    </w:p>
    <w:p w:rsidR="005E1C8B" w:rsidRPr="005A3FD2" w:rsidRDefault="005E1C8B" w:rsidP="005E1C8B">
      <w:pPr>
        <w:pStyle w:val="ac"/>
        <w:shd w:val="clear" w:color="auto" w:fill="auto"/>
        <w:tabs>
          <w:tab w:val="left" w:pos="1048"/>
        </w:tabs>
        <w:spacing w:after="0" w:line="274" w:lineRule="exact"/>
        <w:ind w:right="40" w:firstLine="567"/>
      </w:pPr>
      <w:r w:rsidRPr="005A3FD2">
        <w:t>до 1 июля 2015 года - по цене в размере 25 процентов от кадастровой стоимости земельного участка, действующей на момент обращения заявителя;</w:t>
      </w:r>
    </w:p>
    <w:p w:rsidR="005E1C8B" w:rsidRPr="005A3FD2" w:rsidRDefault="005E1C8B" w:rsidP="005E1C8B">
      <w:pPr>
        <w:pStyle w:val="ac"/>
        <w:shd w:val="clear" w:color="auto" w:fill="auto"/>
        <w:tabs>
          <w:tab w:val="left" w:pos="1048"/>
        </w:tabs>
        <w:spacing w:after="0" w:line="274" w:lineRule="exact"/>
        <w:ind w:right="40" w:firstLine="567"/>
      </w:pPr>
    </w:p>
    <w:p w:rsidR="005E1C8B" w:rsidRPr="005A3FD2" w:rsidRDefault="005E1C8B" w:rsidP="005E1C8B">
      <w:pPr>
        <w:pStyle w:val="ac"/>
        <w:shd w:val="clear" w:color="auto" w:fill="auto"/>
        <w:tabs>
          <w:tab w:val="left" w:pos="1048"/>
        </w:tabs>
        <w:spacing w:after="0" w:line="274" w:lineRule="exact"/>
        <w:ind w:right="40" w:firstLine="567"/>
      </w:pPr>
      <w:r w:rsidRPr="005A3FD2">
        <w:t xml:space="preserve">с 1 июля 2015 года по 31 декабря 2020 года - по цене в размере 50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lastRenderedPageBreak/>
        <w:t xml:space="preserve">с 1 января 2021 года по 31 декабря 2021 года - по цене в размере 25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 xml:space="preserve">с 1 января до 1 июля 2022 года - по цене в размере 50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 xml:space="preserve">с 1 июля до 31 декабря 2022 года - по цене в размере 25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 xml:space="preserve">с 1 января 2023 года до 31 декабря 2024 года - по цене в размере 25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 xml:space="preserve">с 1 января 2025 года до 31 декабря 2025 года - по цене в размере 50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 xml:space="preserve">с 1 января 2026 года до 31 декабря 2026 года - по цене в размере 75 процентов кадастровой стоимости земельного участка, действующей на момент обращения заявителя; </w:t>
      </w:r>
    </w:p>
    <w:p w:rsidR="005E1C8B" w:rsidRPr="005A3FD2" w:rsidRDefault="005E1C8B" w:rsidP="005E1C8B">
      <w:pPr>
        <w:autoSpaceDE w:val="0"/>
        <w:autoSpaceDN w:val="0"/>
        <w:adjustRightInd w:val="0"/>
        <w:spacing w:before="240"/>
        <w:ind w:firstLine="540"/>
        <w:jc w:val="both"/>
      </w:pPr>
      <w:r w:rsidRPr="005A3FD2">
        <w:t>с 1 января 2027 года - по цене, равной кадастровой стоимости земельного участка, действующей на момент обращения заявителя, если иное не установлено федеральным законодательством.</w:t>
      </w:r>
    </w:p>
    <w:p w:rsidR="005E1C8B" w:rsidRPr="005A3FD2" w:rsidRDefault="005E1C8B" w:rsidP="003C4B6B">
      <w:pPr>
        <w:jc w:val="both"/>
      </w:pPr>
    </w:p>
    <w:p w:rsidR="005E1C8B" w:rsidRPr="005A3FD2" w:rsidRDefault="003C4B6B" w:rsidP="005E1C8B">
      <w:pPr>
        <w:ind w:firstLine="709"/>
        <w:jc w:val="both"/>
      </w:pPr>
      <w:r w:rsidRPr="005A3FD2">
        <w:t xml:space="preserve">          </w:t>
      </w:r>
      <w:r w:rsidR="005E1C8B" w:rsidRPr="005A3FD2">
        <w:t xml:space="preserve">2. Настоящее Решение  </w:t>
      </w:r>
      <w:r w:rsidR="005E1C8B" w:rsidRPr="005A3FD2">
        <w:rPr>
          <w:color w:val="000000"/>
        </w:rPr>
        <w:t xml:space="preserve">обнародовать в зданиях администрации сельского поселения </w:t>
      </w:r>
      <w:proofErr w:type="spellStart"/>
      <w:r w:rsidR="005A3FD2" w:rsidRPr="005A3FD2">
        <w:rPr>
          <w:color w:val="000000"/>
        </w:rPr>
        <w:t>Мендяновский</w:t>
      </w:r>
      <w:proofErr w:type="spellEnd"/>
      <w:r w:rsidR="005E1C8B" w:rsidRPr="005A3FD2">
        <w:rPr>
          <w:color w:val="000000"/>
        </w:rPr>
        <w:t xml:space="preserve"> сельсовет МР </w:t>
      </w:r>
      <w:proofErr w:type="spellStart"/>
      <w:r w:rsidR="005E1C8B" w:rsidRPr="005A3FD2">
        <w:rPr>
          <w:color w:val="000000"/>
        </w:rPr>
        <w:t>Альшеевский</w:t>
      </w:r>
      <w:proofErr w:type="spellEnd"/>
      <w:r w:rsidR="005E1C8B" w:rsidRPr="005A3FD2">
        <w:rPr>
          <w:color w:val="000000"/>
        </w:rPr>
        <w:t xml:space="preserve"> район Республики Башкортостан и </w:t>
      </w:r>
      <w:r w:rsidR="005E1C8B" w:rsidRPr="005A3FD2">
        <w:rPr>
          <w:color w:val="000000"/>
          <w:spacing w:val="-1"/>
        </w:rPr>
        <w:t xml:space="preserve">в </w:t>
      </w:r>
      <w:proofErr w:type="spellStart"/>
      <w:r w:rsidR="005A3FD2" w:rsidRPr="005A3FD2">
        <w:rPr>
          <w:color w:val="000000"/>
          <w:spacing w:val="-1"/>
        </w:rPr>
        <w:t>Мендяновской</w:t>
      </w:r>
      <w:proofErr w:type="spellEnd"/>
      <w:r w:rsidR="005A3FD2" w:rsidRPr="005A3FD2">
        <w:rPr>
          <w:color w:val="000000"/>
          <w:spacing w:val="-1"/>
        </w:rPr>
        <w:t xml:space="preserve"> </w:t>
      </w:r>
      <w:r w:rsidR="005E1C8B" w:rsidRPr="005A3FD2">
        <w:rPr>
          <w:color w:val="000000"/>
          <w:spacing w:val="-1"/>
        </w:rPr>
        <w:t xml:space="preserve"> сельской библиотеке-филиале МБУК «</w:t>
      </w:r>
      <w:proofErr w:type="spellStart"/>
      <w:r w:rsidR="005E1C8B" w:rsidRPr="005A3FD2">
        <w:rPr>
          <w:color w:val="000000"/>
          <w:spacing w:val="-1"/>
        </w:rPr>
        <w:t>Альшеевская</w:t>
      </w:r>
      <w:proofErr w:type="spellEnd"/>
      <w:r w:rsidR="005E1C8B" w:rsidRPr="005A3FD2">
        <w:rPr>
          <w:color w:val="000000"/>
          <w:spacing w:val="-1"/>
        </w:rPr>
        <w:t xml:space="preserve"> </w:t>
      </w:r>
      <w:proofErr w:type="spellStart"/>
      <w:r w:rsidR="005E1C8B" w:rsidRPr="005A3FD2">
        <w:rPr>
          <w:color w:val="000000"/>
          <w:spacing w:val="-1"/>
        </w:rPr>
        <w:t>межпоселенческая</w:t>
      </w:r>
      <w:proofErr w:type="spellEnd"/>
      <w:r w:rsidR="005E1C8B" w:rsidRPr="005A3FD2">
        <w:rPr>
          <w:color w:val="000000"/>
          <w:spacing w:val="-1"/>
        </w:rPr>
        <w:t xml:space="preserve"> центральная библиотека» МР </w:t>
      </w:r>
      <w:proofErr w:type="spellStart"/>
      <w:r w:rsidR="005E1C8B" w:rsidRPr="005A3FD2">
        <w:rPr>
          <w:color w:val="000000"/>
          <w:spacing w:val="-1"/>
        </w:rPr>
        <w:t>Альшеевский</w:t>
      </w:r>
      <w:proofErr w:type="spellEnd"/>
      <w:r w:rsidR="005E1C8B" w:rsidRPr="005A3FD2">
        <w:rPr>
          <w:color w:val="000000"/>
          <w:spacing w:val="-1"/>
        </w:rPr>
        <w:t xml:space="preserve"> район Республики Башкортостан и </w:t>
      </w:r>
      <w:r w:rsidR="005E1C8B" w:rsidRPr="005A3FD2">
        <w:rPr>
          <w:color w:val="000000"/>
        </w:rPr>
        <w:t xml:space="preserve"> разместить на официальном сайте администрации сельского поселения </w:t>
      </w:r>
      <w:proofErr w:type="spellStart"/>
      <w:r w:rsidR="005A3FD2" w:rsidRPr="005A3FD2">
        <w:rPr>
          <w:color w:val="000000"/>
        </w:rPr>
        <w:t>Мендяновский</w:t>
      </w:r>
      <w:proofErr w:type="spellEnd"/>
      <w:r w:rsidR="005E1C8B" w:rsidRPr="005A3FD2">
        <w:rPr>
          <w:color w:val="000000"/>
        </w:rPr>
        <w:t xml:space="preserve"> сельсовет МР </w:t>
      </w:r>
      <w:proofErr w:type="spellStart"/>
      <w:r w:rsidR="005E1C8B" w:rsidRPr="005A3FD2">
        <w:rPr>
          <w:color w:val="000000"/>
        </w:rPr>
        <w:t>Альшеевский</w:t>
      </w:r>
      <w:proofErr w:type="spellEnd"/>
      <w:r w:rsidR="005E1C8B" w:rsidRPr="005A3FD2">
        <w:rPr>
          <w:color w:val="000000"/>
        </w:rPr>
        <w:t xml:space="preserve"> район Республики Башкортостан.</w:t>
      </w:r>
    </w:p>
    <w:p w:rsidR="005E1C8B" w:rsidRPr="005A3FD2" w:rsidRDefault="005E1C8B" w:rsidP="005E1C8B">
      <w:pPr>
        <w:pStyle w:val="a4"/>
        <w:widowControl w:val="0"/>
        <w:tabs>
          <w:tab w:val="left" w:pos="142"/>
          <w:tab w:val="left" w:pos="709"/>
        </w:tabs>
        <w:autoSpaceDE w:val="0"/>
        <w:autoSpaceDN w:val="0"/>
        <w:spacing w:line="322" w:lineRule="exact"/>
        <w:ind w:left="0" w:right="-2" w:firstLine="709"/>
        <w:contextualSpacing w:val="0"/>
        <w:jc w:val="both"/>
      </w:pPr>
      <w:r w:rsidRPr="005A3FD2">
        <w:t xml:space="preserve">3. </w:t>
      </w:r>
      <w:proofErr w:type="gramStart"/>
      <w:r w:rsidRPr="005A3FD2">
        <w:rPr>
          <w:color w:val="000000"/>
        </w:rPr>
        <w:t>Контроль за</w:t>
      </w:r>
      <w:proofErr w:type="gramEnd"/>
      <w:r w:rsidRPr="005A3FD2">
        <w:rPr>
          <w:color w:val="000000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="005A3FD2" w:rsidRPr="005A3FD2">
        <w:rPr>
          <w:color w:val="000000"/>
        </w:rPr>
        <w:t>Мендяновский</w:t>
      </w:r>
      <w:proofErr w:type="spellEnd"/>
      <w:r w:rsidRPr="005A3FD2">
        <w:rPr>
          <w:color w:val="000000"/>
        </w:rPr>
        <w:t xml:space="preserve"> сельсовет муниципального района </w:t>
      </w:r>
      <w:proofErr w:type="spellStart"/>
      <w:r w:rsidRPr="005A3FD2">
        <w:rPr>
          <w:color w:val="000000"/>
        </w:rPr>
        <w:t>Альшеевский</w:t>
      </w:r>
      <w:proofErr w:type="spellEnd"/>
      <w:r w:rsidRPr="005A3FD2">
        <w:rPr>
          <w:color w:val="000000"/>
        </w:rPr>
        <w:t xml:space="preserve"> район Республики Башкортостан по бюджету, налогам и вопросам собственности.</w:t>
      </w:r>
    </w:p>
    <w:p w:rsidR="005E1C8B" w:rsidRPr="005A3FD2" w:rsidRDefault="005E1C8B" w:rsidP="005E1C8B">
      <w:pPr>
        <w:tabs>
          <w:tab w:val="left" w:pos="9923"/>
        </w:tabs>
        <w:ind w:right="-2" w:firstLine="709"/>
        <w:jc w:val="both"/>
      </w:pPr>
      <w:r w:rsidRPr="005A3FD2">
        <w:t xml:space="preserve"> </w:t>
      </w:r>
    </w:p>
    <w:p w:rsidR="005E1C8B" w:rsidRPr="005A3FD2" w:rsidRDefault="005E1C8B" w:rsidP="005E1C8B">
      <w:pPr>
        <w:ind w:firstLine="708"/>
        <w:jc w:val="both"/>
        <w:rPr>
          <w:color w:val="000000"/>
        </w:rPr>
      </w:pPr>
    </w:p>
    <w:p w:rsidR="005E1C8B" w:rsidRPr="005A3FD2" w:rsidRDefault="005E1C8B" w:rsidP="005E1C8B">
      <w:r w:rsidRPr="005A3FD2">
        <w:t xml:space="preserve">Глава сельского поселения                                               </w:t>
      </w:r>
      <w:proofErr w:type="spellStart"/>
      <w:r w:rsidRPr="005A3FD2">
        <w:t>Р.Р.</w:t>
      </w:r>
      <w:r w:rsidR="005A3FD2" w:rsidRPr="005A3FD2">
        <w:t>Ситдиков</w:t>
      </w:r>
      <w:proofErr w:type="spellEnd"/>
    </w:p>
    <w:p w:rsidR="00E45C42" w:rsidRPr="005A3FD2" w:rsidRDefault="00E45C42" w:rsidP="005E1C8B">
      <w:pPr>
        <w:jc w:val="both"/>
      </w:pPr>
    </w:p>
    <w:p w:rsidR="00E45C42" w:rsidRPr="005A3FD2" w:rsidRDefault="00E45C42" w:rsidP="00E45C42">
      <w:pPr>
        <w:jc w:val="both"/>
      </w:pPr>
      <w:r w:rsidRPr="005A3FD2">
        <w:t xml:space="preserve">с. </w:t>
      </w:r>
      <w:proofErr w:type="spellStart"/>
      <w:r w:rsidR="005A3FD2" w:rsidRPr="005A3FD2">
        <w:t>Мендяново</w:t>
      </w:r>
      <w:proofErr w:type="spellEnd"/>
    </w:p>
    <w:p w:rsidR="00E45C42" w:rsidRPr="005A3FD2" w:rsidRDefault="00E45C42" w:rsidP="00E45C42">
      <w:pPr>
        <w:shd w:val="clear" w:color="auto" w:fill="FFFFFF"/>
        <w:spacing w:line="269" w:lineRule="exact"/>
        <w:ind w:right="499"/>
      </w:pPr>
      <w:r w:rsidRPr="005A3FD2">
        <w:t xml:space="preserve"> </w:t>
      </w:r>
      <w:r w:rsidRPr="005A3FD2">
        <w:rPr>
          <w:color w:val="000000"/>
        </w:rPr>
        <w:t xml:space="preserve"> 27  апреля  2023</w:t>
      </w:r>
      <w:r w:rsidRPr="005A3FD2">
        <w:rPr>
          <w:color w:val="000000"/>
          <w:spacing w:val="-1"/>
        </w:rPr>
        <w:t xml:space="preserve"> года</w:t>
      </w:r>
    </w:p>
    <w:p w:rsidR="00E45C42" w:rsidRPr="005A3FD2" w:rsidRDefault="00E45C42" w:rsidP="00E45C42">
      <w:pPr>
        <w:rPr>
          <w:color w:val="000000"/>
          <w:u w:val="single"/>
        </w:rPr>
      </w:pPr>
      <w:r w:rsidRPr="005A3FD2">
        <w:rPr>
          <w:color w:val="000000"/>
          <w:u w:val="single"/>
        </w:rPr>
        <w:t xml:space="preserve">№  </w:t>
      </w:r>
      <w:r w:rsidR="005A3FD2" w:rsidRPr="005A3FD2">
        <w:rPr>
          <w:color w:val="000000"/>
          <w:u w:val="single"/>
        </w:rPr>
        <w:t>190</w:t>
      </w:r>
    </w:p>
    <w:p w:rsidR="009C7982" w:rsidRPr="003C4B6B" w:rsidRDefault="009C7982" w:rsidP="00E45C42">
      <w:pPr>
        <w:tabs>
          <w:tab w:val="num" w:pos="1440"/>
        </w:tabs>
        <w:rPr>
          <w:sz w:val="28"/>
          <w:szCs w:val="28"/>
        </w:rPr>
      </w:pPr>
    </w:p>
    <w:sectPr w:rsidR="009C7982" w:rsidRPr="003C4B6B" w:rsidSect="00C62C28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4B6B"/>
    <w:rsid w:val="00026B21"/>
    <w:rsid w:val="0033673D"/>
    <w:rsid w:val="003B10AD"/>
    <w:rsid w:val="003C4B6B"/>
    <w:rsid w:val="005A3FD2"/>
    <w:rsid w:val="005E1C8B"/>
    <w:rsid w:val="006D58DC"/>
    <w:rsid w:val="00707D26"/>
    <w:rsid w:val="00782C2D"/>
    <w:rsid w:val="009C7982"/>
    <w:rsid w:val="00A51FC5"/>
    <w:rsid w:val="00AA1589"/>
    <w:rsid w:val="00C62C28"/>
    <w:rsid w:val="00CF65E6"/>
    <w:rsid w:val="00E45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B6B"/>
    <w:pPr>
      <w:keepNext/>
      <w:outlineLvl w:val="0"/>
    </w:pPr>
    <w:rPr>
      <w:rFonts w:ascii="Arial New Bash" w:hAnsi="Arial New Bash"/>
      <w:caps/>
      <w:sz w:val="28"/>
    </w:rPr>
  </w:style>
  <w:style w:type="paragraph" w:styleId="2">
    <w:name w:val="heading 2"/>
    <w:basedOn w:val="a"/>
    <w:next w:val="a"/>
    <w:link w:val="20"/>
    <w:qFormat/>
    <w:rsid w:val="003C4B6B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B6B"/>
    <w:rPr>
      <w:rFonts w:ascii="Arial New Bash" w:eastAsia="Times New Roman" w:hAnsi="Arial New Bash" w:cs="Times New Roman"/>
      <w:cap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C4B6B"/>
    <w:rPr>
      <w:rFonts w:ascii="Arial New Bash" w:eastAsia="Times New Roman" w:hAnsi="Arial New Bash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C4B6B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4">
    <w:name w:val="List Paragraph"/>
    <w:basedOn w:val="a"/>
    <w:uiPriority w:val="1"/>
    <w:qFormat/>
    <w:rsid w:val="003C4B6B"/>
    <w:pPr>
      <w:ind w:left="720"/>
      <w:contextualSpacing/>
    </w:pPr>
  </w:style>
  <w:style w:type="character" w:styleId="a5">
    <w:name w:val="Hyperlink"/>
    <w:basedOn w:val="a0"/>
    <w:rsid w:val="003C4B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5C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E45C4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uiPriority w:val="99"/>
    <w:qFormat/>
    <w:rsid w:val="00E45C42"/>
    <w:rPr>
      <w:rFonts w:ascii="Times New Roman" w:hAnsi="Times New Roman" w:cs="Times New Roman" w:hint="default"/>
      <w:b/>
      <w:bCs/>
    </w:rPr>
  </w:style>
  <w:style w:type="paragraph" w:styleId="a9">
    <w:name w:val="No Spacing"/>
    <w:uiPriority w:val="99"/>
    <w:qFormat/>
    <w:rsid w:val="00E45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C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C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 Знак1"/>
    <w:basedOn w:val="a0"/>
    <w:link w:val="ac"/>
    <w:uiPriority w:val="99"/>
    <w:rsid w:val="005E1C8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5E1C8B"/>
    <w:pPr>
      <w:shd w:val="clear" w:color="auto" w:fill="FFFFFF"/>
      <w:spacing w:after="360" w:line="240" w:lineRule="atLeast"/>
      <w:jc w:val="both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5E1C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2023-05-10T09:59:00Z</cp:lastPrinted>
  <dcterms:created xsi:type="dcterms:W3CDTF">2023-05-03T12:34:00Z</dcterms:created>
  <dcterms:modified xsi:type="dcterms:W3CDTF">2023-05-10T10:00:00Z</dcterms:modified>
</cp:coreProperties>
</file>